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B5" w:rsidRPr="00EC1922" w:rsidRDefault="006E62E7" w:rsidP="00F045F9">
      <w:pPr>
        <w:jc w:val="center"/>
        <w:rPr>
          <w:rFonts w:ascii="Times New Roman" w:hAnsi="Times New Roman" w:cs="Times New Roman"/>
          <w:sz w:val="24"/>
          <w:szCs w:val="24"/>
        </w:rPr>
      </w:pPr>
      <w:r w:rsidRPr="00EC1922">
        <w:rPr>
          <w:rFonts w:ascii="Times New Roman" w:hAnsi="Times New Roman" w:cs="Times New Roman"/>
          <w:b/>
          <w:sz w:val="28"/>
          <w:szCs w:val="28"/>
        </w:rPr>
        <w:t>Proposed Revisions to the</w:t>
      </w:r>
      <w:r w:rsidR="00F045F9" w:rsidRPr="00EC1922">
        <w:rPr>
          <w:rFonts w:ascii="Times New Roman" w:hAnsi="Times New Roman" w:cs="Times New Roman"/>
          <w:b/>
          <w:sz w:val="28"/>
          <w:szCs w:val="28"/>
        </w:rPr>
        <w:t xml:space="preserve"> </w:t>
      </w:r>
      <w:r w:rsidRPr="00EC1922">
        <w:rPr>
          <w:rFonts w:ascii="Times New Roman" w:hAnsi="Times New Roman" w:cs="Times New Roman"/>
          <w:b/>
          <w:sz w:val="28"/>
          <w:szCs w:val="28"/>
        </w:rPr>
        <w:t xml:space="preserve">NW </w:t>
      </w:r>
      <w:r w:rsidR="00F045F9" w:rsidRPr="00EC1922">
        <w:rPr>
          <w:rFonts w:ascii="Times New Roman" w:hAnsi="Times New Roman" w:cs="Times New Roman"/>
          <w:b/>
          <w:sz w:val="28"/>
          <w:szCs w:val="28"/>
        </w:rPr>
        <w:t>Adequacy Standard</w:t>
      </w:r>
      <w:r w:rsidR="00F045F9" w:rsidRPr="00EC1922">
        <w:rPr>
          <w:rFonts w:ascii="Times New Roman" w:hAnsi="Times New Roman" w:cs="Times New Roman"/>
          <w:b/>
          <w:sz w:val="28"/>
          <w:szCs w:val="28"/>
        </w:rPr>
        <w:br/>
      </w:r>
      <w:r w:rsidR="006078B5" w:rsidRPr="00EC1922">
        <w:rPr>
          <w:rFonts w:ascii="Times New Roman" w:hAnsi="Times New Roman" w:cs="Times New Roman"/>
          <w:b/>
          <w:sz w:val="24"/>
          <w:szCs w:val="24"/>
        </w:rPr>
        <w:t xml:space="preserve">Resource Adequacy Technical Committee Meeting </w:t>
      </w:r>
      <w:r w:rsidR="006078B5" w:rsidRPr="00EC1922">
        <w:rPr>
          <w:rFonts w:ascii="Times New Roman" w:hAnsi="Times New Roman" w:cs="Times New Roman"/>
          <w:b/>
          <w:sz w:val="24"/>
          <w:szCs w:val="24"/>
        </w:rPr>
        <w:br/>
      </w:r>
      <w:r w:rsidR="00C80920" w:rsidRPr="00EC1922">
        <w:rPr>
          <w:rFonts w:ascii="Times New Roman" w:hAnsi="Times New Roman" w:cs="Times New Roman"/>
          <w:sz w:val="24"/>
          <w:szCs w:val="24"/>
        </w:rPr>
        <w:t>August 26</w:t>
      </w:r>
      <w:r w:rsidR="006078B5" w:rsidRPr="00EC1922">
        <w:rPr>
          <w:rFonts w:ascii="Times New Roman" w:hAnsi="Times New Roman" w:cs="Times New Roman"/>
          <w:sz w:val="24"/>
          <w:szCs w:val="24"/>
        </w:rPr>
        <w:t>, 2011</w:t>
      </w:r>
    </w:p>
    <w:p w:rsidR="00EC1922" w:rsidRPr="00EC1922" w:rsidRDefault="00EC1922" w:rsidP="00EC1922">
      <w:pPr>
        <w:rPr>
          <w:rFonts w:ascii="Times New Roman" w:hAnsi="Times New Roman" w:cs="Times New Roman"/>
          <w:b/>
          <w:sz w:val="24"/>
          <w:szCs w:val="24"/>
        </w:rPr>
      </w:pPr>
      <w:r w:rsidRPr="00EC1922">
        <w:rPr>
          <w:rFonts w:ascii="Times New Roman" w:hAnsi="Times New Roman" w:cs="Times New Roman"/>
          <w:b/>
          <w:sz w:val="24"/>
          <w:szCs w:val="24"/>
        </w:rPr>
        <w:t>Purpose of the standard</w:t>
      </w:r>
    </w:p>
    <w:p w:rsidR="005317CC" w:rsidRDefault="005317CC" w:rsidP="005317C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sole purpose of the standard is to provide an early warning should resource development fall below the minimum threshold </w:t>
      </w:r>
      <w:r w:rsidR="00A26763">
        <w:rPr>
          <w:rFonts w:ascii="Times New Roman" w:hAnsi="Times New Roman" w:cs="Times New Roman"/>
          <w:sz w:val="24"/>
          <w:szCs w:val="24"/>
        </w:rPr>
        <w:t>set by the Forum and approved by the Council</w:t>
      </w:r>
      <w:r>
        <w:rPr>
          <w:rFonts w:ascii="Times New Roman" w:hAnsi="Times New Roman" w:cs="Times New Roman"/>
          <w:sz w:val="24"/>
          <w:szCs w:val="24"/>
        </w:rPr>
        <w:t>.</w:t>
      </w:r>
    </w:p>
    <w:p w:rsidR="00F61068" w:rsidRDefault="00F61068" w:rsidP="00F6106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An adequacy assessment is made by counting all available resources, including reasonable assumptions about available market supplies. </w:t>
      </w:r>
      <w:r w:rsidR="00A26763">
        <w:rPr>
          <w:rFonts w:ascii="Times New Roman" w:hAnsi="Times New Roman" w:cs="Times New Roman"/>
          <w:sz w:val="24"/>
          <w:szCs w:val="24"/>
        </w:rPr>
        <w:t xml:space="preserve">If needed, available resources will be dispatched, regardless of cost.  </w:t>
      </w:r>
      <w:r>
        <w:rPr>
          <w:rFonts w:ascii="Times New Roman" w:hAnsi="Times New Roman" w:cs="Times New Roman"/>
          <w:sz w:val="24"/>
          <w:szCs w:val="24"/>
        </w:rPr>
        <w:t xml:space="preserve">  </w:t>
      </w:r>
    </w:p>
    <w:p w:rsidR="00F61068" w:rsidRDefault="00F61068" w:rsidP="005317C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It is neither an economic assessment nor a resource needs assessment and it is not intended to provide resource planning targets.  </w:t>
      </w:r>
    </w:p>
    <w:p w:rsidR="00F61068" w:rsidRDefault="00EC1922" w:rsidP="005317CC">
      <w:pPr>
        <w:pStyle w:val="ListParagraph"/>
        <w:numPr>
          <w:ilvl w:val="0"/>
          <w:numId w:val="4"/>
        </w:numPr>
        <w:rPr>
          <w:rFonts w:ascii="Times New Roman" w:hAnsi="Times New Roman" w:cs="Times New Roman"/>
          <w:sz w:val="24"/>
          <w:szCs w:val="24"/>
        </w:rPr>
      </w:pPr>
      <w:r w:rsidRPr="005317CC">
        <w:rPr>
          <w:rFonts w:ascii="Times New Roman" w:hAnsi="Times New Roman" w:cs="Times New Roman"/>
          <w:sz w:val="24"/>
          <w:szCs w:val="24"/>
        </w:rPr>
        <w:t xml:space="preserve">It does not mandate compliance or imply any enforcement mechanisms.  </w:t>
      </w:r>
    </w:p>
    <w:p w:rsidR="00EC1922" w:rsidRPr="005317CC" w:rsidRDefault="00EC1922" w:rsidP="005317CC">
      <w:pPr>
        <w:pStyle w:val="ListParagraph"/>
        <w:numPr>
          <w:ilvl w:val="0"/>
          <w:numId w:val="4"/>
        </w:numPr>
        <w:rPr>
          <w:rFonts w:ascii="Times New Roman" w:hAnsi="Times New Roman" w:cs="Times New Roman"/>
          <w:sz w:val="24"/>
          <w:szCs w:val="24"/>
        </w:rPr>
      </w:pPr>
      <w:r w:rsidRPr="005317CC">
        <w:rPr>
          <w:rFonts w:ascii="Times New Roman" w:hAnsi="Times New Roman" w:cs="Times New Roman"/>
          <w:sz w:val="24"/>
          <w:szCs w:val="24"/>
        </w:rPr>
        <w:t xml:space="preserve">It does not directly apply to individual utilities </w:t>
      </w:r>
      <w:r w:rsidR="00F61068">
        <w:rPr>
          <w:rFonts w:ascii="Times New Roman" w:hAnsi="Times New Roman" w:cs="Times New Roman"/>
          <w:sz w:val="24"/>
          <w:szCs w:val="24"/>
        </w:rPr>
        <w:t>(</w:t>
      </w:r>
      <w:r w:rsidRPr="005317CC">
        <w:rPr>
          <w:rFonts w:ascii="Times New Roman" w:hAnsi="Times New Roman" w:cs="Times New Roman"/>
          <w:sz w:val="24"/>
          <w:szCs w:val="24"/>
        </w:rPr>
        <w:t>because every utility’s circumstances differ</w:t>
      </w:r>
      <w:r w:rsidR="00F61068">
        <w:rPr>
          <w:rFonts w:ascii="Times New Roman" w:hAnsi="Times New Roman" w:cs="Times New Roman"/>
          <w:sz w:val="24"/>
          <w:szCs w:val="24"/>
        </w:rPr>
        <w:t>) but the methodology can be used by individual utilities</w:t>
      </w:r>
      <w:r w:rsidRPr="005317CC">
        <w:rPr>
          <w:rFonts w:ascii="Times New Roman" w:hAnsi="Times New Roman" w:cs="Times New Roman"/>
          <w:sz w:val="24"/>
          <w:szCs w:val="24"/>
        </w:rPr>
        <w:t xml:space="preserve">.  </w:t>
      </w:r>
      <w:r w:rsidR="00F61068">
        <w:rPr>
          <w:rFonts w:ascii="Times New Roman" w:hAnsi="Times New Roman" w:cs="Times New Roman"/>
          <w:sz w:val="24"/>
          <w:szCs w:val="24"/>
        </w:rPr>
        <w:t xml:space="preserve"> </w:t>
      </w:r>
    </w:p>
    <w:p w:rsidR="006E62E7" w:rsidRDefault="00EC1922" w:rsidP="00EC1922">
      <w:pPr>
        <w:rPr>
          <w:rFonts w:ascii="Times New Roman" w:hAnsi="Times New Roman" w:cs="Times New Roman"/>
          <w:b/>
          <w:sz w:val="24"/>
          <w:szCs w:val="24"/>
        </w:rPr>
      </w:pPr>
      <w:r w:rsidRPr="00EC1922">
        <w:rPr>
          <w:rFonts w:ascii="Times New Roman" w:hAnsi="Times New Roman" w:cs="Times New Roman"/>
          <w:b/>
          <w:sz w:val="24"/>
          <w:szCs w:val="24"/>
        </w:rPr>
        <w:t>What the</w:t>
      </w:r>
      <w:r w:rsidR="003428C6">
        <w:rPr>
          <w:rFonts w:ascii="Times New Roman" w:hAnsi="Times New Roman" w:cs="Times New Roman"/>
          <w:b/>
          <w:sz w:val="24"/>
          <w:szCs w:val="24"/>
        </w:rPr>
        <w:t xml:space="preserve"> adequacy assessment can provide</w:t>
      </w:r>
    </w:p>
    <w:p w:rsidR="003428C6" w:rsidRPr="008D101C" w:rsidRDefault="008D101C" w:rsidP="003428C6">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An adequacy assessment is made by simulating the operation of the power supply over many different futures. The simulation will record any hour in which resources fail to meet demand.  It is this record of curtailments that all adequacy metrics are derived from.</w:t>
      </w:r>
    </w:p>
    <w:p w:rsidR="008D101C" w:rsidRPr="00980281" w:rsidRDefault="008D101C" w:rsidP="003428C6">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Besides providing a green or red light (that is, </w:t>
      </w:r>
      <w:r w:rsidR="00CB30E5">
        <w:rPr>
          <w:rFonts w:ascii="Times New Roman" w:hAnsi="Times New Roman" w:cs="Times New Roman"/>
          <w:sz w:val="24"/>
          <w:szCs w:val="24"/>
        </w:rPr>
        <w:t xml:space="preserve">whether </w:t>
      </w:r>
      <w:r>
        <w:rPr>
          <w:rFonts w:ascii="Times New Roman" w:hAnsi="Times New Roman" w:cs="Times New Roman"/>
          <w:sz w:val="24"/>
          <w:szCs w:val="24"/>
        </w:rPr>
        <w:t xml:space="preserve">the supply is adequate or not), this methodology also generates a wealth of </w:t>
      </w:r>
      <w:r w:rsidR="00980281">
        <w:rPr>
          <w:rFonts w:ascii="Times New Roman" w:hAnsi="Times New Roman" w:cs="Times New Roman"/>
          <w:sz w:val="24"/>
          <w:szCs w:val="24"/>
        </w:rPr>
        <w:t>system statistics that can be very valuable to resource planners and operators.</w:t>
      </w:r>
    </w:p>
    <w:p w:rsidR="00980281" w:rsidRPr="003428C6" w:rsidRDefault="00980281" w:rsidP="003428C6">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The intent is to assess the adequacy of the power supply every year and at the same time publish all of the statistical results that could benefit planners.  This additional information can identify periods in the year that are more susceptible to stress and can quantify </w:t>
      </w:r>
      <w:r w:rsidR="00A26763">
        <w:rPr>
          <w:rFonts w:ascii="Times New Roman" w:hAnsi="Times New Roman" w:cs="Times New Roman"/>
          <w:sz w:val="24"/>
          <w:szCs w:val="24"/>
        </w:rPr>
        <w:t>the magnitude</w:t>
      </w:r>
      <w:r>
        <w:rPr>
          <w:rFonts w:ascii="Times New Roman" w:hAnsi="Times New Roman" w:cs="Times New Roman"/>
          <w:sz w:val="24"/>
          <w:szCs w:val="24"/>
        </w:rPr>
        <w:t xml:space="preserve"> of potential shortfalls.  </w:t>
      </w:r>
    </w:p>
    <w:p w:rsidR="00EC1922" w:rsidRDefault="00EC1922" w:rsidP="00EC1922">
      <w:pPr>
        <w:rPr>
          <w:rFonts w:ascii="Times New Roman" w:hAnsi="Times New Roman" w:cs="Times New Roman"/>
          <w:b/>
          <w:sz w:val="24"/>
          <w:szCs w:val="24"/>
        </w:rPr>
      </w:pPr>
      <w:r w:rsidRPr="00EC1922">
        <w:rPr>
          <w:rFonts w:ascii="Times New Roman" w:hAnsi="Times New Roman" w:cs="Times New Roman"/>
          <w:b/>
          <w:sz w:val="24"/>
          <w:szCs w:val="24"/>
        </w:rPr>
        <w:t>Outline for the New Standard</w:t>
      </w:r>
    </w:p>
    <w:p w:rsidR="0067284A" w:rsidRDefault="00CB30E5" w:rsidP="00CB30E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first step is to identify undesirable curtailment events.  The suggestion is to use the energy and peaking capability of emergency resources to define these events. Thus, an undesirable event occurs when curtailment</w:t>
      </w:r>
      <w:r w:rsidR="00A26763">
        <w:rPr>
          <w:rFonts w:ascii="Times New Roman" w:hAnsi="Times New Roman" w:cs="Times New Roman"/>
          <w:sz w:val="24"/>
          <w:szCs w:val="24"/>
        </w:rPr>
        <w:t>s</w:t>
      </w:r>
      <w:r>
        <w:rPr>
          <w:rFonts w:ascii="Times New Roman" w:hAnsi="Times New Roman" w:cs="Times New Roman"/>
          <w:sz w:val="24"/>
          <w:szCs w:val="24"/>
        </w:rPr>
        <w:t xml:space="preserve"> exceed the capability of emergency resources.   </w:t>
      </w:r>
    </w:p>
    <w:p w:rsidR="00CB30E5" w:rsidRDefault="00CB30E5" w:rsidP="00CB30E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next step is to define how often the region is willing to tolerate such bad events.  The likelihood of such events is captured in the loss-of-load probability or LOLP.  The LOLP is calculated by dividing the number of simulations in which at least one bad event occurs by the total number of simulations.  </w:t>
      </w:r>
    </w:p>
    <w:p w:rsidR="00CB30E5" w:rsidRDefault="00CB30E5" w:rsidP="00CB30E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The current tolerance level for LOLP is 5% but the committee can choose to re-examine this threshold.</w:t>
      </w:r>
    </w:p>
    <w:p w:rsidR="00C214FF" w:rsidRDefault="000E5AC7" w:rsidP="00C214F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One annual LOLP </w:t>
      </w:r>
      <w:r w:rsidR="00C214FF">
        <w:rPr>
          <w:rFonts w:ascii="Times New Roman" w:hAnsi="Times New Roman" w:cs="Times New Roman"/>
          <w:sz w:val="24"/>
          <w:szCs w:val="24"/>
        </w:rPr>
        <w:t xml:space="preserve">value </w:t>
      </w:r>
      <w:r>
        <w:rPr>
          <w:rFonts w:ascii="Times New Roman" w:hAnsi="Times New Roman" w:cs="Times New Roman"/>
          <w:sz w:val="24"/>
          <w:szCs w:val="24"/>
        </w:rPr>
        <w:t>should be calculated, looking for bad events over all months of the year.  Calculating seasonal LOLP values for both energy and capacity shortfalls can lead to false negative assessment</w:t>
      </w:r>
      <w:r w:rsidR="00C214FF">
        <w:rPr>
          <w:rFonts w:ascii="Times New Roman" w:hAnsi="Times New Roman" w:cs="Times New Roman"/>
          <w:sz w:val="24"/>
          <w:szCs w:val="24"/>
        </w:rPr>
        <w:t>s</w:t>
      </w:r>
      <w:r>
        <w:rPr>
          <w:rFonts w:ascii="Times New Roman" w:hAnsi="Times New Roman" w:cs="Times New Roman"/>
          <w:sz w:val="24"/>
          <w:szCs w:val="24"/>
        </w:rPr>
        <w:t xml:space="preserve">.  This </w:t>
      </w:r>
      <w:r w:rsidR="00C214FF">
        <w:rPr>
          <w:rFonts w:ascii="Times New Roman" w:hAnsi="Times New Roman" w:cs="Times New Roman"/>
          <w:sz w:val="24"/>
          <w:szCs w:val="24"/>
        </w:rPr>
        <w:t>happens</w:t>
      </w:r>
      <w:r>
        <w:rPr>
          <w:rFonts w:ascii="Times New Roman" w:hAnsi="Times New Roman" w:cs="Times New Roman"/>
          <w:sz w:val="24"/>
          <w:szCs w:val="24"/>
        </w:rPr>
        <w:t xml:space="preserve"> if bad events in winter and summer do not </w:t>
      </w:r>
      <w:r w:rsidR="00C214FF">
        <w:rPr>
          <w:rFonts w:ascii="Times New Roman" w:hAnsi="Times New Roman" w:cs="Times New Roman"/>
          <w:sz w:val="24"/>
          <w:szCs w:val="24"/>
        </w:rPr>
        <w:t>occur</w:t>
      </w:r>
      <w:r>
        <w:rPr>
          <w:rFonts w:ascii="Times New Roman" w:hAnsi="Times New Roman" w:cs="Times New Roman"/>
          <w:sz w:val="24"/>
          <w:szCs w:val="24"/>
        </w:rPr>
        <w:t xml:space="preserve"> in the same simulation. </w:t>
      </w:r>
      <w:r w:rsidR="00C214FF">
        <w:rPr>
          <w:rFonts w:ascii="Times New Roman" w:hAnsi="Times New Roman" w:cs="Times New Roman"/>
          <w:sz w:val="24"/>
          <w:szCs w:val="24"/>
        </w:rPr>
        <w:t>Situations can occur when the four seasonal LOLP values are below 5% yet the annual value is greater than 5%.</w:t>
      </w:r>
    </w:p>
    <w:p w:rsidR="00C214FF" w:rsidRDefault="00C214FF" w:rsidP="00C214F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This more narrowly defined adequacy metric will only tell us if the supply is adequate based on our tolerance for undesirable events.  It does not provide any information regarding the duration, frequency or magnitude of curtailment events. However, that information will be provided along with the green or red light indication. </w:t>
      </w:r>
    </w:p>
    <w:p w:rsidR="00CB30E5" w:rsidRPr="00C214FF" w:rsidRDefault="00C214FF" w:rsidP="00C214F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this sense, the adequacy assessment is akin to going in for a physical exam.  Unless the doctor observes any serious ailments (and then would rush you to the hospital) he will proceed with a number of diagnostic tests, which give you a status report on your health.  The adequacy assessment will do the same for the power supply. The next section describes the additional information that we plan to provide along with the LOLP calculation.  </w:t>
      </w:r>
      <w:r w:rsidRPr="00C214FF">
        <w:rPr>
          <w:rFonts w:ascii="Times New Roman" w:hAnsi="Times New Roman" w:cs="Times New Roman"/>
          <w:sz w:val="24"/>
          <w:szCs w:val="24"/>
        </w:rPr>
        <w:t xml:space="preserve"> </w:t>
      </w:r>
      <w:r w:rsidR="00CB30E5" w:rsidRPr="00C214FF">
        <w:rPr>
          <w:rFonts w:ascii="Times New Roman" w:hAnsi="Times New Roman" w:cs="Times New Roman"/>
          <w:sz w:val="24"/>
          <w:szCs w:val="24"/>
        </w:rPr>
        <w:t xml:space="preserve"> </w:t>
      </w:r>
    </w:p>
    <w:p w:rsidR="00EC1922" w:rsidRPr="00EC1922" w:rsidRDefault="00EC1922" w:rsidP="00EC1922">
      <w:pPr>
        <w:rPr>
          <w:rFonts w:ascii="Times New Roman" w:hAnsi="Times New Roman" w:cs="Times New Roman"/>
          <w:b/>
          <w:sz w:val="24"/>
          <w:szCs w:val="24"/>
        </w:rPr>
      </w:pPr>
      <w:r w:rsidRPr="00EC1922">
        <w:rPr>
          <w:rFonts w:ascii="Times New Roman" w:hAnsi="Times New Roman" w:cs="Times New Roman"/>
          <w:b/>
          <w:sz w:val="24"/>
          <w:szCs w:val="24"/>
        </w:rPr>
        <w:t>Additional information</w:t>
      </w:r>
      <w:r w:rsidR="006E7310">
        <w:rPr>
          <w:rFonts w:ascii="Times New Roman" w:hAnsi="Times New Roman" w:cs="Times New Roman"/>
          <w:b/>
          <w:sz w:val="24"/>
          <w:szCs w:val="24"/>
        </w:rPr>
        <w:t xml:space="preserve"> provided with an assessment</w:t>
      </w:r>
    </w:p>
    <w:p w:rsidR="00AD6AC1" w:rsidRDefault="00AD6AC1" w:rsidP="00C214FF">
      <w:pPr>
        <w:pStyle w:val="ListParagraph"/>
        <w:numPr>
          <w:ilvl w:val="0"/>
          <w:numId w:val="7"/>
        </w:numPr>
        <w:rPr>
          <w:rFonts w:ascii="Times New Roman" w:hAnsi="Times New Roman" w:cs="Times New Roman"/>
          <w:sz w:val="24"/>
          <w:szCs w:val="24"/>
        </w:rPr>
      </w:pPr>
      <w:r w:rsidRPr="00C214FF">
        <w:rPr>
          <w:rFonts w:ascii="Times New Roman" w:hAnsi="Times New Roman" w:cs="Times New Roman"/>
          <w:sz w:val="24"/>
          <w:szCs w:val="24"/>
        </w:rPr>
        <w:t xml:space="preserve">Summary of </w:t>
      </w:r>
      <w:r w:rsidR="00C214FF">
        <w:rPr>
          <w:rFonts w:ascii="Times New Roman" w:hAnsi="Times New Roman" w:cs="Times New Roman"/>
          <w:sz w:val="24"/>
          <w:szCs w:val="24"/>
        </w:rPr>
        <w:t xml:space="preserve">all </w:t>
      </w:r>
      <w:r w:rsidRPr="00C214FF">
        <w:rPr>
          <w:rFonts w:ascii="Times New Roman" w:hAnsi="Times New Roman" w:cs="Times New Roman"/>
          <w:sz w:val="24"/>
          <w:szCs w:val="24"/>
        </w:rPr>
        <w:t>curtailment events (</w:t>
      </w:r>
      <w:r w:rsidR="00C214FF">
        <w:rPr>
          <w:rFonts w:ascii="Times New Roman" w:hAnsi="Times New Roman" w:cs="Times New Roman"/>
          <w:sz w:val="24"/>
          <w:szCs w:val="24"/>
        </w:rPr>
        <w:t xml:space="preserve">perhaps in a </w:t>
      </w:r>
      <w:r w:rsidRPr="00C214FF">
        <w:rPr>
          <w:rFonts w:ascii="Times New Roman" w:hAnsi="Times New Roman" w:cs="Times New Roman"/>
          <w:sz w:val="24"/>
          <w:szCs w:val="24"/>
        </w:rPr>
        <w:t>spreadsheet</w:t>
      </w:r>
      <w:r w:rsidR="00C214FF">
        <w:rPr>
          <w:rFonts w:ascii="Times New Roman" w:hAnsi="Times New Roman" w:cs="Times New Roman"/>
          <w:sz w:val="24"/>
          <w:szCs w:val="24"/>
        </w:rPr>
        <w:t xml:space="preserve"> that allows us to see the shape and size of each event and the conditions </w:t>
      </w:r>
      <w:r w:rsidR="00A26763">
        <w:rPr>
          <w:rFonts w:ascii="Times New Roman" w:hAnsi="Times New Roman" w:cs="Times New Roman"/>
          <w:sz w:val="24"/>
          <w:szCs w:val="24"/>
        </w:rPr>
        <w:t>under which they occur</w:t>
      </w:r>
      <w:r w:rsidRPr="00C214FF">
        <w:rPr>
          <w:rFonts w:ascii="Times New Roman" w:hAnsi="Times New Roman" w:cs="Times New Roman"/>
          <w:sz w:val="24"/>
          <w:szCs w:val="24"/>
        </w:rPr>
        <w:t>)</w:t>
      </w:r>
      <w:r w:rsidR="00C214FF">
        <w:rPr>
          <w:rFonts w:ascii="Times New Roman" w:hAnsi="Times New Roman" w:cs="Times New Roman"/>
          <w:sz w:val="24"/>
          <w:szCs w:val="24"/>
        </w:rPr>
        <w:t>.</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LOLE – expected number of hours of curtailment per year</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EUE – expected amount of curtailment (mw-hours) per hour, equal to the total amount of curtailment divided by the total number of hours simulated</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CVaR95 for energy – calculate total curtailed energy per year, sort, average the annual curtailment for the 5% worst games (for a 100 game study, the worst 5 games)</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CVaR95 for peak – record the highest curtailment hour for each game, sort, average the peak curtailment for the 5% worst games</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EERD – Expected emergency resource dispatch – is calculated by dividing the number of games in which an emergency resource was dispatched by the total number of games (if ER is divided into subcategories, calculate EERD for each)</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Annual duration curve for total curtailment</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Annual duration curve for highest hour curtailment</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Monthly duration curves for energy and peak curtailments</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 xml:space="preserve">Monthly calculations for LOLP – the number of months with a bad event divided by the total number of months simulated </w:t>
      </w:r>
    </w:p>
    <w:p w:rsidR="00117BA6" w:rsidRPr="00117BA6" w:rsidRDefault="00117BA6" w:rsidP="00117BA6">
      <w:pPr>
        <w:pStyle w:val="ListParagraph"/>
        <w:numPr>
          <w:ilvl w:val="0"/>
          <w:numId w:val="7"/>
        </w:numPr>
        <w:rPr>
          <w:rFonts w:ascii="Times New Roman" w:hAnsi="Times New Roman" w:cs="Times New Roman"/>
          <w:sz w:val="24"/>
          <w:szCs w:val="24"/>
        </w:rPr>
      </w:pPr>
      <w:r w:rsidRPr="00117BA6">
        <w:rPr>
          <w:rFonts w:ascii="Times New Roman" w:hAnsi="Times New Roman" w:cs="Times New Roman"/>
          <w:sz w:val="24"/>
          <w:szCs w:val="24"/>
        </w:rPr>
        <w:t>Monthly calculations for EERD – break up the ER into categories of dispatch priority, run a post processing program to determine how often each category of ER would be dispatched by month, can plot this with the monthly LOLP data</w:t>
      </w:r>
    </w:p>
    <w:p w:rsidR="003037EE" w:rsidRPr="00EC1922" w:rsidRDefault="00B305F4" w:rsidP="00EC1922">
      <w:pPr>
        <w:rPr>
          <w:rFonts w:ascii="Times New Roman" w:hAnsi="Times New Roman" w:cs="Times New Roman"/>
          <w:color w:val="FF0000"/>
          <w:sz w:val="12"/>
        </w:rPr>
      </w:pPr>
      <w:bookmarkStart w:id="0" w:name="Tagg"/>
      <w:r w:rsidRPr="00EC1922">
        <w:rPr>
          <w:rFonts w:ascii="Times New Roman" w:hAnsi="Times New Roman" w:cs="Times New Roman"/>
          <w:color w:val="FF0000"/>
          <w:sz w:val="12"/>
        </w:rPr>
        <w:lastRenderedPageBreak/>
        <w:t>________________________________________</w:t>
      </w:r>
      <w:r w:rsidR="00117BA6">
        <w:rPr>
          <w:rFonts w:ascii="Times New Roman" w:hAnsi="Times New Roman" w:cs="Times New Roman"/>
          <w:color w:val="FF0000"/>
          <w:sz w:val="12"/>
        </w:rPr>
        <w:br/>
      </w:r>
      <w:r w:rsidRPr="00EC1922">
        <w:rPr>
          <w:rFonts w:ascii="Times New Roman" w:hAnsi="Times New Roman" w:cs="Times New Roman"/>
          <w:color w:val="FF0000"/>
          <w:sz w:val="12"/>
        </w:rPr>
        <w:t>q:\jf\ra forum\2011\82611 tech new std.docx</w:t>
      </w:r>
      <w:bookmarkEnd w:id="0"/>
    </w:p>
    <w:sectPr w:rsidR="003037EE" w:rsidRPr="00EC1922" w:rsidSect="00B448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310" w:rsidRDefault="006E7310" w:rsidP="00F045F9">
      <w:pPr>
        <w:spacing w:after="0" w:line="240" w:lineRule="auto"/>
      </w:pPr>
      <w:r>
        <w:separator/>
      </w:r>
    </w:p>
  </w:endnote>
  <w:endnote w:type="continuationSeparator" w:id="0">
    <w:p w:rsidR="006E7310" w:rsidRDefault="006E7310" w:rsidP="00F045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470"/>
      <w:docPartObj>
        <w:docPartGallery w:val="Page Numbers (Bottom of Page)"/>
        <w:docPartUnique/>
      </w:docPartObj>
    </w:sdtPr>
    <w:sdtContent>
      <w:p w:rsidR="006E7310" w:rsidRDefault="006E7310">
        <w:pPr>
          <w:pStyle w:val="Footer"/>
          <w:jc w:val="right"/>
        </w:pPr>
        <w:fldSimple w:instr=" PAGE   \* MERGEFORMAT ">
          <w:r w:rsidR="00A26763">
            <w:rPr>
              <w:noProof/>
            </w:rPr>
            <w:t>1</w:t>
          </w:r>
        </w:fldSimple>
      </w:p>
    </w:sdtContent>
  </w:sdt>
  <w:p w:rsidR="006E7310" w:rsidRDefault="006E7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310" w:rsidRDefault="006E7310" w:rsidP="00F045F9">
      <w:pPr>
        <w:spacing w:after="0" w:line="240" w:lineRule="auto"/>
      </w:pPr>
      <w:r>
        <w:separator/>
      </w:r>
    </w:p>
  </w:footnote>
  <w:footnote w:type="continuationSeparator" w:id="0">
    <w:p w:rsidR="006E7310" w:rsidRDefault="006E7310" w:rsidP="00F045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310" w:rsidRPr="00F045F9" w:rsidRDefault="006E7310" w:rsidP="00F045F9">
    <w:pPr>
      <w:pStyle w:val="Header"/>
      <w:jc w:val="center"/>
      <w:rPr>
        <w:rFonts w:ascii="Arial" w:hAnsi="Arial" w:cs="Arial"/>
        <w:sz w:val="28"/>
        <w:szCs w:val="28"/>
      </w:rPr>
    </w:pPr>
    <w:r w:rsidRPr="00F045F9">
      <w:rPr>
        <w:rFonts w:ascii="Arial" w:hAnsi="Arial" w:cs="Arial"/>
        <w:sz w:val="28"/>
        <w:szCs w:val="28"/>
      </w:rPr>
      <w:t>August 26, 2011 DRAFT</w:t>
    </w:r>
  </w:p>
  <w:p w:rsidR="006E7310" w:rsidRDefault="006E73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208C"/>
    <w:multiLevelType w:val="hybridMultilevel"/>
    <w:tmpl w:val="19009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B1075"/>
    <w:multiLevelType w:val="hybridMultilevel"/>
    <w:tmpl w:val="CF848434"/>
    <w:lvl w:ilvl="0" w:tplc="DEB678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87D38"/>
    <w:multiLevelType w:val="hybridMultilevel"/>
    <w:tmpl w:val="1EA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93964"/>
    <w:multiLevelType w:val="hybridMultilevel"/>
    <w:tmpl w:val="F4669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AA3B84"/>
    <w:multiLevelType w:val="hybridMultilevel"/>
    <w:tmpl w:val="D88C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092FBE"/>
    <w:multiLevelType w:val="hybridMultilevel"/>
    <w:tmpl w:val="AAA6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53159"/>
    <w:multiLevelType w:val="hybridMultilevel"/>
    <w:tmpl w:val="E192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FF4DBC"/>
    <w:rsid w:val="000E5AC7"/>
    <w:rsid w:val="00117BA6"/>
    <w:rsid w:val="001D0F27"/>
    <w:rsid w:val="003037EE"/>
    <w:rsid w:val="003428C6"/>
    <w:rsid w:val="003B7781"/>
    <w:rsid w:val="005317CC"/>
    <w:rsid w:val="006078B5"/>
    <w:rsid w:val="006462C3"/>
    <w:rsid w:val="0067284A"/>
    <w:rsid w:val="006E62E7"/>
    <w:rsid w:val="006E7310"/>
    <w:rsid w:val="00793242"/>
    <w:rsid w:val="00855214"/>
    <w:rsid w:val="008D101C"/>
    <w:rsid w:val="00980281"/>
    <w:rsid w:val="00A26763"/>
    <w:rsid w:val="00AD6AC1"/>
    <w:rsid w:val="00B305F4"/>
    <w:rsid w:val="00B4489C"/>
    <w:rsid w:val="00C214FF"/>
    <w:rsid w:val="00C80920"/>
    <w:rsid w:val="00C834CF"/>
    <w:rsid w:val="00CB30E5"/>
    <w:rsid w:val="00EC1922"/>
    <w:rsid w:val="00EE772E"/>
    <w:rsid w:val="00F045F9"/>
    <w:rsid w:val="00F61068"/>
    <w:rsid w:val="00FF4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8B5"/>
    <w:pPr>
      <w:ind w:left="720"/>
      <w:contextualSpacing/>
    </w:pPr>
  </w:style>
  <w:style w:type="paragraph" w:styleId="Header">
    <w:name w:val="header"/>
    <w:basedOn w:val="Normal"/>
    <w:link w:val="HeaderChar"/>
    <w:uiPriority w:val="99"/>
    <w:unhideWhenUsed/>
    <w:rsid w:val="00F0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5F9"/>
  </w:style>
  <w:style w:type="paragraph" w:styleId="Footer">
    <w:name w:val="footer"/>
    <w:basedOn w:val="Normal"/>
    <w:link w:val="FooterChar"/>
    <w:uiPriority w:val="99"/>
    <w:unhideWhenUsed/>
    <w:rsid w:val="00F04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5F9"/>
  </w:style>
  <w:style w:type="paragraph" w:styleId="BalloonText">
    <w:name w:val="Balloon Text"/>
    <w:basedOn w:val="Normal"/>
    <w:link w:val="BalloonTextChar"/>
    <w:uiPriority w:val="99"/>
    <w:semiHidden/>
    <w:unhideWhenUsed/>
    <w:rsid w:val="00F0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5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6C9D"/>
    <w:rsid w:val="00836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199457C6DE411E8178DE174E2D5CDF">
    <w:name w:val="75199457C6DE411E8178DE174E2D5CDF"/>
    <w:rsid w:val="00836C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836</Words>
  <Characters>4285</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John Fazio</dc:creator>
  <cp:keywords/>
  <dc:description/>
  <cp:lastModifiedBy> John Fazio</cp:lastModifiedBy>
  <cp:revision>9</cp:revision>
  <dcterms:created xsi:type="dcterms:W3CDTF">2011-08-26T00:19:00Z</dcterms:created>
  <dcterms:modified xsi:type="dcterms:W3CDTF">2011-08-26T04:01:00Z</dcterms:modified>
</cp:coreProperties>
</file>