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FD7" w:rsidRDefault="00283305" w:rsidP="00AB2738">
      <w:pPr>
        <w:jc w:val="center"/>
        <w:rPr>
          <w:b/>
          <w:sz w:val="36"/>
          <w:szCs w:val="36"/>
        </w:rPr>
      </w:pPr>
      <w:r>
        <w:rPr>
          <w:b/>
          <w:sz w:val="36"/>
          <w:szCs w:val="36"/>
        </w:rPr>
        <w:t xml:space="preserve">DRAFT </w:t>
      </w:r>
      <w:r w:rsidR="00D17856" w:rsidRPr="00D17856">
        <w:rPr>
          <w:b/>
          <w:sz w:val="36"/>
          <w:szCs w:val="36"/>
        </w:rPr>
        <w:t>Programmatic Issue:</w:t>
      </w:r>
    </w:p>
    <w:p w:rsidR="00D17856" w:rsidRPr="00D17856" w:rsidRDefault="00F02CE9" w:rsidP="00AB2738">
      <w:pPr>
        <w:jc w:val="center"/>
        <w:rPr>
          <w:b/>
          <w:sz w:val="36"/>
          <w:szCs w:val="36"/>
        </w:rPr>
      </w:pPr>
      <w:r>
        <w:rPr>
          <w:b/>
          <w:sz w:val="36"/>
          <w:szCs w:val="36"/>
        </w:rPr>
        <w:t>Columbia River Estuary</w:t>
      </w:r>
    </w:p>
    <w:p w:rsidR="00D17856" w:rsidRDefault="00D17856" w:rsidP="00D17856">
      <w:pPr>
        <w:jc w:val="center"/>
      </w:pPr>
    </w:p>
    <w:p w:rsidR="00A30542" w:rsidRPr="00DD5898" w:rsidRDefault="004C638B" w:rsidP="00A366AC">
      <w:pPr>
        <w:autoSpaceDE w:val="0"/>
        <w:autoSpaceDN w:val="0"/>
        <w:adjustRightInd w:val="0"/>
        <w:rPr>
          <w:color w:val="000000"/>
          <w:u w:val="single"/>
        </w:rPr>
      </w:pPr>
      <w:r w:rsidRPr="00DD5898">
        <w:rPr>
          <w:b/>
          <w:color w:val="000000"/>
          <w:u w:val="single"/>
        </w:rPr>
        <w:t>Issue:</w:t>
      </w:r>
      <w:r w:rsidRPr="00DD5898">
        <w:rPr>
          <w:color w:val="000000"/>
          <w:u w:val="single"/>
        </w:rPr>
        <w:t xml:space="preserve">  </w:t>
      </w:r>
    </w:p>
    <w:p w:rsidR="009F5070" w:rsidRPr="00DD5898" w:rsidRDefault="008C40A7" w:rsidP="00824421">
      <w:pPr>
        <w:autoSpaceDE w:val="0"/>
        <w:autoSpaceDN w:val="0"/>
        <w:adjustRightInd w:val="0"/>
        <w:rPr>
          <w:color w:val="000000"/>
        </w:rPr>
      </w:pPr>
      <w:r>
        <w:rPr>
          <w:color w:val="000000"/>
        </w:rPr>
        <w:t xml:space="preserve">There is a lack of a clear synthesis or framework in the estuary, linking habitat restoration actions to monitoring efforts to action effectiveness evaluations.  Part of the issues may lie in the </w:t>
      </w:r>
      <w:proofErr w:type="spellStart"/>
      <w:r>
        <w:rPr>
          <w:color w:val="000000"/>
        </w:rPr>
        <w:t>divison</w:t>
      </w:r>
      <w:proofErr w:type="spellEnd"/>
      <w:r>
        <w:rPr>
          <w:color w:val="000000"/>
        </w:rPr>
        <w:t xml:space="preserve"> of responsibility between entities in the estuary.  </w:t>
      </w:r>
      <w:r w:rsidR="00AB2738" w:rsidRPr="00DD5898">
        <w:rPr>
          <w:color w:val="000000"/>
        </w:rPr>
        <w:t xml:space="preserve">Currently </w:t>
      </w:r>
      <w:r w:rsidR="007C0BEB" w:rsidRPr="00DD5898">
        <w:rPr>
          <w:color w:val="000000"/>
        </w:rPr>
        <w:t>t</w:t>
      </w:r>
      <w:r w:rsidR="00417239" w:rsidRPr="00DD5898">
        <w:rPr>
          <w:color w:val="000000"/>
        </w:rPr>
        <w:t>here is o</w:t>
      </w:r>
      <w:r w:rsidR="00A30542" w:rsidRPr="00DD5898">
        <w:rPr>
          <w:color w:val="000000"/>
        </w:rPr>
        <w:t xml:space="preserve">ne </w:t>
      </w:r>
      <w:r>
        <w:rPr>
          <w:color w:val="000000"/>
        </w:rPr>
        <w:t xml:space="preserve">Bonneville funded </w:t>
      </w:r>
      <w:r w:rsidR="00A30542" w:rsidRPr="00DD5898">
        <w:rPr>
          <w:color w:val="000000"/>
        </w:rPr>
        <w:t>pro</w:t>
      </w:r>
      <w:r w:rsidR="007C0BEB" w:rsidRPr="00DD5898">
        <w:rPr>
          <w:color w:val="000000"/>
        </w:rPr>
        <w:t>ject</w:t>
      </w:r>
      <w:r w:rsidR="00A30542" w:rsidRPr="00DD5898">
        <w:rPr>
          <w:color w:val="000000"/>
        </w:rPr>
        <w:t xml:space="preserve"> for estuary RM&amp;E</w:t>
      </w:r>
      <w:r>
        <w:rPr>
          <w:color w:val="000000"/>
        </w:rPr>
        <w:t xml:space="preserve"> in this </w:t>
      </w:r>
      <w:r w:rsidR="002A145E" w:rsidRPr="00DD5898">
        <w:rPr>
          <w:color w:val="000000"/>
        </w:rPr>
        <w:t>category review</w:t>
      </w:r>
      <w:r w:rsidR="00962163" w:rsidRPr="00DD5898">
        <w:rPr>
          <w:color w:val="000000"/>
        </w:rPr>
        <w:t>.</w:t>
      </w:r>
      <w:r w:rsidR="005C2522" w:rsidRPr="00DD5898">
        <w:rPr>
          <w:color w:val="000000"/>
        </w:rPr>
        <w:t xml:space="preserve"> </w:t>
      </w:r>
      <w:r w:rsidR="009F5070" w:rsidRPr="00DD5898">
        <w:rPr>
          <w:color w:val="000000"/>
        </w:rPr>
        <w:t xml:space="preserve"> </w:t>
      </w:r>
      <w:r w:rsidR="00B23217" w:rsidRPr="00DD5898">
        <w:rPr>
          <w:color w:val="000000"/>
        </w:rPr>
        <w:t xml:space="preserve">Staff is </w:t>
      </w:r>
      <w:r w:rsidR="00354709" w:rsidRPr="00DD5898">
        <w:rPr>
          <w:color w:val="000000"/>
        </w:rPr>
        <w:t>concern</w:t>
      </w:r>
      <w:r w:rsidR="00B23217" w:rsidRPr="00DD5898">
        <w:rPr>
          <w:color w:val="000000"/>
        </w:rPr>
        <w:t>ed</w:t>
      </w:r>
      <w:r w:rsidR="00354709" w:rsidRPr="00DD5898">
        <w:rPr>
          <w:color w:val="000000"/>
        </w:rPr>
        <w:t xml:space="preserve"> about d</w:t>
      </w:r>
      <w:r w:rsidR="005C2522" w:rsidRPr="00DD5898">
        <w:t>ata sharing, methods development, and use of data</w:t>
      </w:r>
      <w:r w:rsidR="00354709" w:rsidRPr="00DD5898">
        <w:t xml:space="preserve">.  </w:t>
      </w:r>
    </w:p>
    <w:p w:rsidR="00867BAA" w:rsidRPr="00DD5898" w:rsidRDefault="00867BAA" w:rsidP="000E3EE6"/>
    <w:p w:rsidR="00DC7320" w:rsidRPr="00DD5898" w:rsidRDefault="004C638B" w:rsidP="000E71A1">
      <w:pPr>
        <w:autoSpaceDE w:val="0"/>
        <w:autoSpaceDN w:val="0"/>
        <w:adjustRightInd w:val="0"/>
        <w:rPr>
          <w:b/>
          <w:color w:val="000000"/>
        </w:rPr>
      </w:pPr>
      <w:r w:rsidRPr="00DD5898">
        <w:rPr>
          <w:b/>
          <w:u w:val="single"/>
        </w:rPr>
        <w:t>Background and staff comments</w:t>
      </w:r>
      <w:r w:rsidR="000E3EE6" w:rsidRPr="00DD5898">
        <w:rPr>
          <w:b/>
          <w:u w:val="single"/>
        </w:rPr>
        <w:t>:</w:t>
      </w:r>
      <w:r w:rsidR="000E3EE6" w:rsidRPr="00DD5898">
        <w:rPr>
          <w:b/>
        </w:rPr>
        <w:t xml:space="preserve">  </w:t>
      </w:r>
    </w:p>
    <w:p w:rsidR="000D7DED" w:rsidRPr="00DD5898" w:rsidRDefault="00E41EAE" w:rsidP="00E41EAE">
      <w:pPr>
        <w:autoSpaceDE w:val="0"/>
        <w:autoSpaceDN w:val="0"/>
        <w:adjustRightInd w:val="0"/>
        <w:rPr>
          <w:color w:val="000000"/>
        </w:rPr>
      </w:pPr>
      <w:r w:rsidRPr="00DD5898">
        <w:rPr>
          <w:color w:val="000000"/>
        </w:rPr>
        <w:t xml:space="preserve">The lower Columbia </w:t>
      </w:r>
      <w:proofErr w:type="gramStart"/>
      <w:r w:rsidRPr="00DD5898">
        <w:rPr>
          <w:color w:val="000000"/>
        </w:rPr>
        <w:t>river</w:t>
      </w:r>
      <w:proofErr w:type="gramEnd"/>
      <w:r w:rsidRPr="00DD5898">
        <w:rPr>
          <w:color w:val="000000"/>
        </w:rPr>
        <w:t xml:space="preserve"> and estuary </w:t>
      </w:r>
      <w:r w:rsidR="007A6299" w:rsidRPr="00DD5898">
        <w:rPr>
          <w:color w:val="000000"/>
        </w:rPr>
        <w:t>have</w:t>
      </w:r>
      <w:r w:rsidRPr="00DD5898">
        <w:rPr>
          <w:color w:val="000000"/>
        </w:rPr>
        <w:t xml:space="preserve"> receiv</w:t>
      </w:r>
      <w:r w:rsidR="007A6299" w:rsidRPr="00DD5898">
        <w:rPr>
          <w:color w:val="000000"/>
        </w:rPr>
        <w:t>ed</w:t>
      </w:r>
      <w:r w:rsidRPr="00DD5898">
        <w:rPr>
          <w:color w:val="000000"/>
        </w:rPr>
        <w:t xml:space="preserve"> increased attention and implementation funding as demonstrated by the Council</w:t>
      </w:r>
      <w:r w:rsidR="00E4349B" w:rsidRPr="00DD5898">
        <w:rPr>
          <w:color w:val="000000"/>
        </w:rPr>
        <w:t>’</w:t>
      </w:r>
      <w:r w:rsidRPr="00DD5898">
        <w:rPr>
          <w:color w:val="000000"/>
        </w:rPr>
        <w:t>s 2009 Fish and Wildlife Program</w:t>
      </w:r>
      <w:r w:rsidR="007A6299" w:rsidRPr="00DD5898">
        <w:rPr>
          <w:color w:val="000000"/>
        </w:rPr>
        <w:t xml:space="preserve"> and the</w:t>
      </w:r>
      <w:r w:rsidRPr="00DD5898">
        <w:rPr>
          <w:color w:val="000000"/>
        </w:rPr>
        <w:t xml:space="preserve"> 2008 FCRPS Biological Opinion. Along with a growing </w:t>
      </w:r>
      <w:r w:rsidR="007C0BEB" w:rsidRPr="00DD5898">
        <w:rPr>
          <w:color w:val="000000"/>
        </w:rPr>
        <w:t xml:space="preserve">attention to the needs in the estuary there appears to be a lack of </w:t>
      </w:r>
      <w:r w:rsidRPr="00DD5898">
        <w:rPr>
          <w:color w:val="000000"/>
        </w:rPr>
        <w:t xml:space="preserve">coordination and communication efforts.  </w:t>
      </w:r>
      <w:r w:rsidR="005B7DAB" w:rsidRPr="00DD5898">
        <w:rPr>
          <w:color w:val="000000"/>
        </w:rPr>
        <w:t>This is n</w:t>
      </w:r>
      <w:r w:rsidRPr="00DD5898">
        <w:rPr>
          <w:color w:val="000000"/>
        </w:rPr>
        <w:t xml:space="preserve">ot </w:t>
      </w:r>
      <w:r w:rsidR="00417239" w:rsidRPr="00DD5898">
        <w:rPr>
          <w:color w:val="000000"/>
        </w:rPr>
        <w:t xml:space="preserve">exclusively an </w:t>
      </w:r>
      <w:r w:rsidRPr="00DD5898">
        <w:rPr>
          <w:color w:val="000000"/>
        </w:rPr>
        <w:t xml:space="preserve">RM&amp;E issue but </w:t>
      </w:r>
      <w:r w:rsidR="000D7DED" w:rsidRPr="00DD5898">
        <w:rPr>
          <w:color w:val="000000"/>
        </w:rPr>
        <w:t xml:space="preserve">also applies to the habitat restoration work in the estuary.  </w:t>
      </w:r>
    </w:p>
    <w:p w:rsidR="003E7376" w:rsidRPr="00DD5898" w:rsidRDefault="003E7376" w:rsidP="00E41EAE">
      <w:pPr>
        <w:autoSpaceDE w:val="0"/>
        <w:autoSpaceDN w:val="0"/>
        <w:adjustRightInd w:val="0"/>
        <w:rPr>
          <w:color w:val="000000"/>
        </w:rPr>
      </w:pPr>
    </w:p>
    <w:p w:rsidR="0075427B" w:rsidRPr="00DD5898" w:rsidRDefault="000D7DED" w:rsidP="00B07AAC">
      <w:r w:rsidRPr="00DD5898">
        <w:rPr>
          <w:color w:val="000000"/>
        </w:rPr>
        <w:t>A number of other initiatives and funding partners enhance the need for better collaboration</w:t>
      </w:r>
      <w:r w:rsidR="00141C05" w:rsidRPr="00DD5898">
        <w:rPr>
          <w:color w:val="000000"/>
        </w:rPr>
        <w:t xml:space="preserve"> and information synthesis</w:t>
      </w:r>
      <w:r w:rsidRPr="00DD5898">
        <w:rPr>
          <w:color w:val="000000"/>
        </w:rPr>
        <w:t xml:space="preserve">.  </w:t>
      </w:r>
      <w:r w:rsidR="00B07AAC" w:rsidRPr="00DD5898">
        <w:rPr>
          <w:color w:val="000000"/>
        </w:rPr>
        <w:t>The Corps of Engineers</w:t>
      </w:r>
      <w:r w:rsidR="00141C05" w:rsidRPr="00DD5898">
        <w:rPr>
          <w:color w:val="000000"/>
        </w:rPr>
        <w:t xml:space="preserve"> (Corps)</w:t>
      </w:r>
      <w:r w:rsidR="00B07AAC" w:rsidRPr="00DD5898">
        <w:rPr>
          <w:color w:val="000000"/>
        </w:rPr>
        <w:t xml:space="preserve"> is funding</w:t>
      </w:r>
      <w:r w:rsidR="007F71C1" w:rsidRPr="00DD5898">
        <w:rPr>
          <w:color w:val="000000"/>
        </w:rPr>
        <w:t xml:space="preserve"> RM&amp;E projects </w:t>
      </w:r>
      <w:r w:rsidR="00B07AAC" w:rsidRPr="00DD5898">
        <w:rPr>
          <w:color w:val="000000"/>
        </w:rPr>
        <w:t xml:space="preserve">in the estuary and lower Columbia River.  </w:t>
      </w:r>
      <w:r w:rsidR="00173B84" w:rsidRPr="00DD5898">
        <w:rPr>
          <w:color w:val="000000"/>
        </w:rPr>
        <w:t>In 2009</w:t>
      </w:r>
      <w:r w:rsidR="00783F6B" w:rsidRPr="00DD5898">
        <w:rPr>
          <w:color w:val="000000"/>
        </w:rPr>
        <w:t>,</w:t>
      </w:r>
      <w:r w:rsidR="00042EFF" w:rsidRPr="00DD5898">
        <w:rPr>
          <w:color w:val="000000"/>
        </w:rPr>
        <w:t xml:space="preserve"> </w:t>
      </w:r>
      <w:r w:rsidR="0075427B" w:rsidRPr="00DD5898">
        <w:rPr>
          <w:color w:val="000000"/>
        </w:rPr>
        <w:t xml:space="preserve">Bonneville implemented RPA 37 of the FCRPS BiOp, which calls for </w:t>
      </w:r>
      <w:r w:rsidR="00042EFF" w:rsidRPr="00DD5898">
        <w:rPr>
          <w:color w:val="000000"/>
        </w:rPr>
        <w:t xml:space="preserve">the formation of </w:t>
      </w:r>
      <w:r w:rsidR="0075427B" w:rsidRPr="00DD5898">
        <w:rPr>
          <w:color w:val="000000"/>
        </w:rPr>
        <w:t>an</w:t>
      </w:r>
      <w:r w:rsidRPr="00DD5898">
        <w:rPr>
          <w:color w:val="000000"/>
        </w:rPr>
        <w:t xml:space="preserve"> E</w:t>
      </w:r>
      <w:r w:rsidR="00EB2354" w:rsidRPr="00DD5898">
        <w:t>xpert Regional Technical Group (ERTG)</w:t>
      </w:r>
      <w:r w:rsidR="0075427B" w:rsidRPr="00DD5898">
        <w:t>.  The purpose of this group is to</w:t>
      </w:r>
      <w:r w:rsidR="00EB2354" w:rsidRPr="00DD5898">
        <w:t xml:space="preserve"> provide technical support to Action Agencies on </w:t>
      </w:r>
      <w:r w:rsidR="00EB2354" w:rsidRPr="00DD5898">
        <w:rPr>
          <w:i/>
          <w:iCs/>
        </w:rPr>
        <w:t xml:space="preserve">estimated survival benefits </w:t>
      </w:r>
      <w:r w:rsidR="00EB2354" w:rsidRPr="00DD5898">
        <w:t>to ESU</w:t>
      </w:r>
      <w:r w:rsidR="0075427B" w:rsidRPr="00DD5898">
        <w:t>s</w:t>
      </w:r>
      <w:r w:rsidR="00EB2354" w:rsidRPr="00DD5898">
        <w:t xml:space="preserve"> from habitat actions in the estuary.  This </w:t>
      </w:r>
      <w:r w:rsidR="0075427B" w:rsidRPr="00DD5898">
        <w:t xml:space="preserve">activity </w:t>
      </w:r>
      <w:r w:rsidR="009F5070" w:rsidRPr="00DD5898">
        <w:t>will help inform</w:t>
      </w:r>
      <w:r w:rsidR="0075427B" w:rsidRPr="00DD5898">
        <w:t xml:space="preserve"> the selection of specific </w:t>
      </w:r>
      <w:r w:rsidR="00042EFF" w:rsidRPr="00DD5898">
        <w:t xml:space="preserve">BiOp related </w:t>
      </w:r>
      <w:r w:rsidR="0075427B" w:rsidRPr="00DD5898">
        <w:t>habitat restoration activities in the estuary and lower Columbia River.</w:t>
      </w:r>
      <w:r w:rsidR="00F41938" w:rsidRPr="00DD5898">
        <w:t xml:space="preserve"> </w:t>
      </w:r>
    </w:p>
    <w:p w:rsidR="0075427B" w:rsidRPr="00DD5898" w:rsidRDefault="0075427B" w:rsidP="000D7DED">
      <w:pPr>
        <w:autoSpaceDE w:val="0"/>
        <w:autoSpaceDN w:val="0"/>
        <w:adjustRightInd w:val="0"/>
      </w:pPr>
    </w:p>
    <w:p w:rsidR="00B23217" w:rsidRPr="00DD5898" w:rsidRDefault="00772A8F" w:rsidP="00C62890">
      <w:pPr>
        <w:rPr>
          <w:color w:val="000000"/>
        </w:rPr>
      </w:pPr>
      <w:r w:rsidRPr="00DD5898">
        <w:t>A related initiative is the Integrated Status and Trends Monitoring (ISTM) program.  This is a demonstration effort under PNAMP, focusing on developing monitoring processes and tools in the estuary.  There are multiple entities involved in this effort including ODFW, WDFW and the US Geological Survey (USGS).</w:t>
      </w:r>
      <w:r w:rsidR="00B23217" w:rsidRPr="00DD5898">
        <w:t xml:space="preserve"> </w:t>
      </w:r>
      <w:r w:rsidR="00C62890" w:rsidRPr="00DD5898">
        <w:t xml:space="preserve">It is apparent that there is a need to ensure </w:t>
      </w:r>
      <w:r w:rsidR="00C62890" w:rsidRPr="00DD5898">
        <w:rPr>
          <w:iCs/>
          <w:color w:val="000000"/>
        </w:rPr>
        <w:t>that</w:t>
      </w:r>
      <w:r w:rsidR="00C62890" w:rsidRPr="00DD5898">
        <w:t xml:space="preserve"> activities in the estuary are conducted in a scientifically sound, efficient and collaborative manner</w:t>
      </w:r>
      <w:r w:rsidR="00B23217" w:rsidRPr="00DD5898">
        <w:t>.</w:t>
      </w:r>
      <w:r w:rsidR="00C62890" w:rsidRPr="00DD5898">
        <w:rPr>
          <w:color w:val="000000"/>
        </w:rPr>
        <w:t xml:space="preserve"> </w:t>
      </w:r>
    </w:p>
    <w:p w:rsidR="00B23217" w:rsidRPr="00DD5898" w:rsidRDefault="00B23217" w:rsidP="00C62890">
      <w:pPr>
        <w:rPr>
          <w:color w:val="000000"/>
        </w:rPr>
      </w:pPr>
    </w:p>
    <w:p w:rsidR="00C62890" w:rsidRPr="00DD5898" w:rsidRDefault="00C62890" w:rsidP="00C62890">
      <w:r w:rsidRPr="00DD5898">
        <w:rPr>
          <w:color w:val="000000"/>
        </w:rPr>
        <w:t xml:space="preserve">Two projects intended to address the NMFS 2008 FCRPS Biological Opinion (BiOp), the </w:t>
      </w:r>
      <w:r w:rsidRPr="00DD5898">
        <w:rPr>
          <w:i/>
          <w:iCs/>
          <w:color w:val="333333"/>
        </w:rPr>
        <w:t>CREST Estuary Habitat Restoration</w:t>
      </w:r>
      <w:r w:rsidRPr="00DD5898">
        <w:rPr>
          <w:iCs/>
          <w:color w:val="333333"/>
        </w:rPr>
        <w:t xml:space="preserve"> </w:t>
      </w:r>
      <w:r w:rsidRPr="00DD5898">
        <w:rPr>
          <w:iCs/>
        </w:rPr>
        <w:t xml:space="preserve">(2010-004-00) </w:t>
      </w:r>
      <w:r w:rsidRPr="00DD5898">
        <w:rPr>
          <w:color w:val="000000"/>
        </w:rPr>
        <w:t>and</w:t>
      </w:r>
      <w:r w:rsidRPr="00DD5898">
        <w:rPr>
          <w:iCs/>
        </w:rPr>
        <w:t xml:space="preserve"> </w:t>
      </w:r>
      <w:r w:rsidR="00615C69" w:rsidRPr="00DD5898">
        <w:rPr>
          <w:i/>
          <w:iCs/>
        </w:rPr>
        <w:t>Columbia Land Trust Estuarine Restoration</w:t>
      </w:r>
      <w:r w:rsidRPr="00DD5898">
        <w:rPr>
          <w:iCs/>
        </w:rPr>
        <w:t xml:space="preserve"> (2010-073-00) projects,</w:t>
      </w:r>
      <w:r w:rsidRPr="00DD5898">
        <w:rPr>
          <w:color w:val="000000"/>
        </w:rPr>
        <w:t xml:space="preserve"> did not receive positive reviews by the ISRP.  While it is understood that these projects are important for habitat action implementation of the BiOp in the estuary, it is unclear how these projects fit in </w:t>
      </w:r>
      <w:r w:rsidRPr="00DD5898">
        <w:t>a regional approach linking habitat restoration and monitoring, evaluation and management decisions</w:t>
      </w:r>
      <w:r w:rsidR="00D24B79" w:rsidRPr="00DD5898">
        <w:t>.</w:t>
      </w:r>
    </w:p>
    <w:p w:rsidR="00D24B79" w:rsidRPr="00DD5898" w:rsidRDefault="00D24B79" w:rsidP="00C62890">
      <w:pPr>
        <w:rPr>
          <w:color w:val="000000"/>
        </w:rPr>
      </w:pPr>
    </w:p>
    <w:p w:rsidR="00FC47E0" w:rsidRPr="00DD5898" w:rsidRDefault="003B18C6" w:rsidP="00C62890">
      <w:r w:rsidRPr="00DD5898">
        <w:t xml:space="preserve">What happened to those two projects is symptomatic of the larger issue -- the lack of a clear synthesis or framework </w:t>
      </w:r>
      <w:r w:rsidR="00251872" w:rsidRPr="00DD5898">
        <w:t xml:space="preserve">in the estuary </w:t>
      </w:r>
      <w:r w:rsidRPr="00DD5898">
        <w:t xml:space="preserve">linking habitat restoration actions to monitoring efforts to action effectiveness evaluations.  Part of the </w:t>
      </w:r>
      <w:r w:rsidR="00251872" w:rsidRPr="00DD5898">
        <w:t>issue may lie in the f</w:t>
      </w:r>
      <w:r w:rsidRPr="00DD5898">
        <w:t xml:space="preserve">ragmentation of responsibility.  </w:t>
      </w:r>
      <w:r w:rsidR="00C62890" w:rsidRPr="00DD5898">
        <w:t xml:space="preserve">At a recent </w:t>
      </w:r>
      <w:r w:rsidRPr="00DD5898">
        <w:t xml:space="preserve">meeting of the Council’s </w:t>
      </w:r>
      <w:r w:rsidR="00C62890" w:rsidRPr="00DD5898">
        <w:t xml:space="preserve">F&amp;W Committee, Bonneville informed the Committee and </w:t>
      </w:r>
      <w:r w:rsidRPr="00DD5898">
        <w:t xml:space="preserve">Council </w:t>
      </w:r>
      <w:r w:rsidR="00C62890" w:rsidRPr="00DD5898">
        <w:t>staff that the Corps and Bonneville have agreed on a division of responsibility in the estuary.  Bonneville assumed responsibility for habitat restoration and some status and trend monitoring while the Corps of Engineers assumed responsibility for action effectiveness monitoring</w:t>
      </w:r>
      <w:r w:rsidRPr="00DD5898">
        <w:t xml:space="preserve"> and evaluation</w:t>
      </w:r>
      <w:r w:rsidR="00C62890" w:rsidRPr="00DD5898">
        <w:t xml:space="preserve">.  Bonneville </w:t>
      </w:r>
      <w:r w:rsidRPr="00DD5898">
        <w:t xml:space="preserve">staff </w:t>
      </w:r>
      <w:r w:rsidR="00C62890" w:rsidRPr="00DD5898">
        <w:t>agree</w:t>
      </w:r>
      <w:r w:rsidRPr="00DD5898">
        <w:t>d</w:t>
      </w:r>
      <w:r w:rsidR="00C62890" w:rsidRPr="00DD5898">
        <w:t xml:space="preserve"> that </w:t>
      </w:r>
      <w:proofErr w:type="gramStart"/>
      <w:r w:rsidR="00C62890" w:rsidRPr="00DD5898">
        <w:t>a</w:t>
      </w:r>
      <w:proofErr w:type="gramEnd"/>
      <w:r w:rsidR="00C62890" w:rsidRPr="00DD5898">
        <w:t xml:space="preserve"> </w:t>
      </w:r>
      <w:r w:rsidR="00251872" w:rsidRPr="00DD5898">
        <w:t xml:space="preserve">overarching </w:t>
      </w:r>
      <w:r w:rsidRPr="00DD5898">
        <w:t xml:space="preserve">synthesis of </w:t>
      </w:r>
      <w:r w:rsidR="00251872" w:rsidRPr="00DD5898">
        <w:t xml:space="preserve">the </w:t>
      </w:r>
      <w:r w:rsidRPr="00DD5898">
        <w:t xml:space="preserve">monitoring and evaluation </w:t>
      </w:r>
      <w:r w:rsidR="00251872" w:rsidRPr="00DD5898">
        <w:t xml:space="preserve">effort </w:t>
      </w:r>
      <w:r w:rsidRPr="00DD5898">
        <w:t xml:space="preserve">in the estuary is appropriate, but also indicated that they believe the Corps has the </w:t>
      </w:r>
      <w:r w:rsidRPr="00DD5898">
        <w:lastRenderedPageBreak/>
        <w:t>responsibilit</w:t>
      </w:r>
      <w:r w:rsidR="00860F30" w:rsidRPr="00DD5898">
        <w:t>y to make that synthesis occur.</w:t>
      </w:r>
      <w:r w:rsidR="00FC47E0" w:rsidRPr="00DD5898">
        <w:t xml:space="preserve">  It appears that the most appropriate time for a synthesis document </w:t>
      </w:r>
      <w:r w:rsidR="00251872" w:rsidRPr="00DD5898">
        <w:t xml:space="preserve">that would clearly show the expected links between </w:t>
      </w:r>
      <w:r w:rsidR="00FC47E0" w:rsidRPr="00DD5898">
        <w:t xml:space="preserve">habitat projects </w:t>
      </w:r>
      <w:r w:rsidR="00251872" w:rsidRPr="00DD5898">
        <w:t xml:space="preserve">and estuary RME </w:t>
      </w:r>
      <w:r w:rsidR="00FC47E0" w:rsidRPr="00DD5898">
        <w:t xml:space="preserve">would occur prior to </w:t>
      </w:r>
      <w:r w:rsidR="00921172" w:rsidRPr="00DD5898">
        <w:t>start</w:t>
      </w:r>
      <w:r w:rsidR="00FC47E0" w:rsidRPr="00DD5898">
        <w:t xml:space="preserve"> of a habitat/geographic review of </w:t>
      </w:r>
      <w:r w:rsidR="00B23217" w:rsidRPr="00DD5898">
        <w:t>e</w:t>
      </w:r>
      <w:r w:rsidR="00FC47E0" w:rsidRPr="00DD5898">
        <w:t>stuary projects.  The question remains whether the division of responsibility between the Action Agencies will accommodate that schedule.</w:t>
      </w:r>
      <w:r w:rsidR="007A6299" w:rsidRPr="00DD5898">
        <w:t xml:space="preserve">  </w:t>
      </w:r>
      <w:r w:rsidR="00CB636A" w:rsidRPr="00DD5898">
        <w:t xml:space="preserve">If the responsibility for the </w:t>
      </w:r>
      <w:r w:rsidR="00251872" w:rsidRPr="00DD5898">
        <w:t xml:space="preserve">monitoring and </w:t>
      </w:r>
      <w:r w:rsidR="00CB636A" w:rsidRPr="00DD5898">
        <w:t xml:space="preserve">effectiveness framework lies with the Corps of Engineers, and yet this </w:t>
      </w:r>
      <w:r w:rsidR="00251872" w:rsidRPr="00DD5898">
        <w:t xml:space="preserve">review </w:t>
      </w:r>
      <w:r w:rsidR="00CB636A" w:rsidRPr="00DD5898">
        <w:t>is about Bonneville-funded projects that will feed information to the Corps, what is the best way for the Council to structure its recommendations here to push the federal agencies into providing the necessary synthesis?</w:t>
      </w:r>
    </w:p>
    <w:p w:rsidR="00042EFF" w:rsidRPr="00DD5898" w:rsidRDefault="00042EFF" w:rsidP="006A3248">
      <w:pPr>
        <w:rPr>
          <w:color w:val="000000"/>
        </w:rPr>
      </w:pPr>
    </w:p>
    <w:p w:rsidR="005B109E" w:rsidRPr="00DD5898" w:rsidRDefault="005B109E" w:rsidP="005B109E">
      <w:pPr>
        <w:autoSpaceDE w:val="0"/>
        <w:autoSpaceDN w:val="0"/>
        <w:adjustRightInd w:val="0"/>
      </w:pPr>
      <w:r w:rsidRPr="00DD5898">
        <w:rPr>
          <w:b/>
          <w:u w:val="single"/>
        </w:rPr>
        <w:t>ISRP Programmatic Comments:</w:t>
      </w:r>
      <w:r w:rsidRPr="00DD5898">
        <w:t xml:space="preserve">  </w:t>
      </w:r>
    </w:p>
    <w:p w:rsidR="005B109E" w:rsidRPr="00DD5898" w:rsidRDefault="005B109E" w:rsidP="005B109E">
      <w:pPr>
        <w:pStyle w:val="ListParagraph"/>
        <w:numPr>
          <w:ilvl w:val="0"/>
          <w:numId w:val="9"/>
        </w:numPr>
        <w:autoSpaceDE w:val="0"/>
        <w:autoSpaceDN w:val="0"/>
        <w:adjustRightInd w:val="0"/>
      </w:pPr>
      <w:r w:rsidRPr="00DD5898">
        <w:t>There is a lack of evidence of collaboration of projects attempting to estimate mortality of juvenile salmon in the estuary (NOAA, COAST, LCREP and Avian Predation).</w:t>
      </w:r>
    </w:p>
    <w:p w:rsidR="005B109E" w:rsidRPr="00DD5898" w:rsidRDefault="005B109E" w:rsidP="005B109E">
      <w:pPr>
        <w:pStyle w:val="ListParagraph"/>
        <w:numPr>
          <w:ilvl w:val="0"/>
          <w:numId w:val="9"/>
        </w:numPr>
        <w:autoSpaceDE w:val="0"/>
        <w:autoSpaceDN w:val="0"/>
        <w:adjustRightInd w:val="0"/>
      </w:pPr>
      <w:r w:rsidRPr="00DD5898">
        <w:t xml:space="preserve">In addition these projects need to integrate with other estuary implementation projects.  </w:t>
      </w:r>
    </w:p>
    <w:p w:rsidR="005B109E" w:rsidRPr="00DD5898" w:rsidRDefault="005B109E" w:rsidP="005B109E">
      <w:pPr>
        <w:pStyle w:val="ListParagraph"/>
        <w:numPr>
          <w:ilvl w:val="0"/>
          <w:numId w:val="9"/>
        </w:numPr>
        <w:autoSpaceDE w:val="0"/>
        <w:autoSpaceDN w:val="0"/>
        <w:adjustRightInd w:val="0"/>
      </w:pPr>
      <w:r w:rsidRPr="00DD5898">
        <w:t>There is a need for better communication with inland mangers.</w:t>
      </w:r>
    </w:p>
    <w:p w:rsidR="005B109E" w:rsidRPr="00DD5898" w:rsidRDefault="005B109E" w:rsidP="005B109E">
      <w:pPr>
        <w:autoSpaceDE w:val="0"/>
        <w:autoSpaceDN w:val="0"/>
        <w:adjustRightInd w:val="0"/>
      </w:pPr>
    </w:p>
    <w:p w:rsidR="005B109E" w:rsidRPr="00DD5898" w:rsidRDefault="005B109E" w:rsidP="005B109E">
      <w:pPr>
        <w:autoSpaceDE w:val="0"/>
        <w:autoSpaceDN w:val="0"/>
        <w:adjustRightInd w:val="0"/>
      </w:pPr>
      <w:r w:rsidRPr="00DD5898">
        <w:rPr>
          <w:b/>
          <w:u w:val="single"/>
        </w:rPr>
        <w:t>ISRP project specific comments for LCREP</w:t>
      </w:r>
    </w:p>
    <w:p w:rsidR="005B109E" w:rsidRPr="00DD5898" w:rsidRDefault="005B109E" w:rsidP="005B109E">
      <w:pPr>
        <w:autoSpaceDE w:val="0"/>
        <w:autoSpaceDN w:val="0"/>
        <w:adjustRightInd w:val="0"/>
        <w:rPr>
          <w:iCs/>
          <w:color w:val="333333"/>
        </w:rPr>
      </w:pPr>
      <w:r w:rsidRPr="00DD5898">
        <w:rPr>
          <w:iCs/>
          <w:color w:val="333333"/>
        </w:rPr>
        <w:t xml:space="preserve">Project #2003-007-00, </w:t>
      </w:r>
      <w:r w:rsidRPr="00DD5898">
        <w:rPr>
          <w:i/>
          <w:color w:val="333333"/>
        </w:rPr>
        <w:t xml:space="preserve">Lower Columbia River Estuary Ecosystem </w:t>
      </w:r>
      <w:proofErr w:type="gramStart"/>
      <w:r w:rsidRPr="00DD5898">
        <w:rPr>
          <w:i/>
          <w:color w:val="333333"/>
        </w:rPr>
        <w:t>Monitoring</w:t>
      </w:r>
      <w:proofErr w:type="gramEnd"/>
      <w:r w:rsidRPr="00DD5898">
        <w:rPr>
          <w:i/>
          <w:color w:val="333333"/>
        </w:rPr>
        <w:t>, a</w:t>
      </w:r>
      <w:r w:rsidRPr="00DD5898">
        <w:rPr>
          <w:iCs/>
          <w:color w:val="333333"/>
        </w:rPr>
        <w:t xml:space="preserve">s part of this review, the ISRP provided a “Yes (Qualified)” recommendation.  The qualification requests that additional information and detail are need in a “synthesis” that needs to be reviewed by the ISRP.  The synthesis document is to address integration of results and after completion of a classification system and monitoring design.  </w:t>
      </w:r>
    </w:p>
    <w:p w:rsidR="005B109E" w:rsidRPr="00DD5898" w:rsidRDefault="005B109E" w:rsidP="005B109E">
      <w:pPr>
        <w:autoSpaceDE w:val="0"/>
        <w:autoSpaceDN w:val="0"/>
        <w:adjustRightInd w:val="0"/>
        <w:rPr>
          <w:iCs/>
          <w:color w:val="333333"/>
        </w:rPr>
      </w:pPr>
    </w:p>
    <w:p w:rsidR="005B109E" w:rsidRPr="00DD5898" w:rsidRDefault="005B109E" w:rsidP="005B109E">
      <w:pPr>
        <w:autoSpaceDE w:val="0"/>
        <w:autoSpaceDN w:val="0"/>
        <w:adjustRightInd w:val="0"/>
        <w:rPr>
          <w:b/>
          <w:color w:val="000000"/>
        </w:rPr>
      </w:pPr>
      <w:r w:rsidRPr="00DD5898">
        <w:rPr>
          <w:iCs/>
          <w:color w:val="333333"/>
        </w:rPr>
        <w:t>This qualification associated with LCREP is explicitly linked to the issue raised by the ISRP in the two project specific reviews associated with BiOp habitat type projects (i.e., CREST and CLT) mentioned above (e.g., details regarding methods, project relationships, prioritization framework, scientific process and etc.).</w:t>
      </w:r>
    </w:p>
    <w:p w:rsidR="005B109E" w:rsidRPr="00DD5898" w:rsidRDefault="005B109E" w:rsidP="005B109E">
      <w:pPr>
        <w:autoSpaceDE w:val="0"/>
        <w:autoSpaceDN w:val="0"/>
        <w:adjustRightInd w:val="0"/>
        <w:rPr>
          <w:b/>
          <w:color w:val="000000"/>
        </w:rPr>
      </w:pPr>
    </w:p>
    <w:p w:rsidR="005B109E" w:rsidRPr="00DD5898" w:rsidRDefault="005B109E" w:rsidP="005B109E">
      <w:pPr>
        <w:autoSpaceDE w:val="0"/>
        <w:autoSpaceDN w:val="0"/>
        <w:adjustRightInd w:val="0"/>
        <w:rPr>
          <w:color w:val="000000"/>
        </w:rPr>
      </w:pPr>
      <w:r w:rsidRPr="00DD5898">
        <w:rPr>
          <w:color w:val="000000"/>
        </w:rPr>
        <w:t>ISRP programmatic suggestions (related to Ocean but may overlap into the estuary):</w:t>
      </w:r>
    </w:p>
    <w:p w:rsidR="005B109E" w:rsidRPr="00DD5898" w:rsidRDefault="005B109E" w:rsidP="005B109E">
      <w:pPr>
        <w:pStyle w:val="ListParagraph"/>
        <w:numPr>
          <w:ilvl w:val="0"/>
          <w:numId w:val="8"/>
        </w:numPr>
        <w:autoSpaceDE w:val="0"/>
        <w:autoSpaceDN w:val="0"/>
        <w:adjustRightInd w:val="0"/>
        <w:rPr>
          <w:color w:val="000000"/>
        </w:rPr>
      </w:pPr>
      <w:r w:rsidRPr="00DD5898">
        <w:rPr>
          <w:color w:val="000000"/>
        </w:rPr>
        <w:t xml:space="preserve">BPA-sponsored basinwide forum on the effects of climate and ocean conditions on Columbia River Basin fish and wildlife potentially led by NOAA Fisheries.  </w:t>
      </w:r>
    </w:p>
    <w:p w:rsidR="005B109E" w:rsidRPr="00DD5898" w:rsidRDefault="005B109E" w:rsidP="005B109E">
      <w:pPr>
        <w:autoSpaceDE w:val="0"/>
        <w:autoSpaceDN w:val="0"/>
        <w:adjustRightInd w:val="0"/>
        <w:ind w:firstLine="720"/>
        <w:rPr>
          <w:color w:val="000000"/>
        </w:rPr>
      </w:pPr>
      <w:r w:rsidRPr="00DD5898">
        <w:rPr>
          <w:color w:val="000000"/>
        </w:rPr>
        <w:t xml:space="preserve">Specific possible topics could include Life Histories and </w:t>
      </w:r>
      <w:r w:rsidRPr="00DD5898">
        <w:rPr>
          <w:bCs/>
          <w:color w:val="000000"/>
        </w:rPr>
        <w:t>Density dependence.</w:t>
      </w:r>
    </w:p>
    <w:p w:rsidR="005B109E" w:rsidRPr="00DD5898" w:rsidRDefault="005B109E" w:rsidP="005B109E">
      <w:pPr>
        <w:pStyle w:val="ListParagraph"/>
        <w:numPr>
          <w:ilvl w:val="0"/>
          <w:numId w:val="8"/>
        </w:numPr>
        <w:rPr>
          <w:i/>
          <w:color w:val="000000"/>
        </w:rPr>
      </w:pPr>
      <w:r w:rsidRPr="00DD5898">
        <w:rPr>
          <w:i/>
          <w:color w:val="000000"/>
        </w:rPr>
        <w:t>D</w:t>
      </w:r>
      <w:r w:rsidRPr="00DD5898">
        <w:rPr>
          <w:color w:val="000000"/>
        </w:rPr>
        <w:t>evelopment and improvement of simulation and predictive models to modify harvest or hatchery releases. </w:t>
      </w:r>
    </w:p>
    <w:p w:rsidR="005B109E" w:rsidRPr="00DD5898" w:rsidRDefault="005B109E" w:rsidP="005B109E">
      <w:pPr>
        <w:pStyle w:val="ListParagraph"/>
        <w:numPr>
          <w:ilvl w:val="0"/>
          <w:numId w:val="8"/>
        </w:numPr>
        <w:rPr>
          <w:color w:val="000000"/>
        </w:rPr>
      </w:pPr>
      <w:r w:rsidRPr="00DD5898">
        <w:rPr>
          <w:color w:val="000000"/>
        </w:rPr>
        <w:t xml:space="preserve">Better understand </w:t>
      </w:r>
      <w:r w:rsidRPr="00DD5898">
        <w:rPr>
          <w:i/>
          <w:color w:val="000000"/>
        </w:rPr>
        <w:t>how</w:t>
      </w:r>
      <w:r w:rsidRPr="00DD5898">
        <w:rPr>
          <w:color w:val="000000"/>
        </w:rPr>
        <w:t xml:space="preserve"> ocean conditions affect growth, survival, and ocean distribution of anadromous fish. </w:t>
      </w:r>
    </w:p>
    <w:p w:rsidR="005B109E" w:rsidRPr="00DD5898" w:rsidRDefault="005B109E" w:rsidP="006A3248"/>
    <w:p w:rsidR="009437EF" w:rsidRPr="003634C6" w:rsidRDefault="009437EF" w:rsidP="009437EF">
      <w:pPr>
        <w:autoSpaceDE w:val="0"/>
        <w:autoSpaceDN w:val="0"/>
        <w:adjustRightInd w:val="0"/>
        <w:rPr>
          <w:b/>
          <w:color w:val="000000"/>
          <w:u w:val="single"/>
        </w:rPr>
      </w:pPr>
      <w:r w:rsidRPr="003634C6">
        <w:rPr>
          <w:b/>
          <w:color w:val="000000"/>
          <w:u w:val="single"/>
        </w:rPr>
        <w:t>Relationship to Council Questions:</w:t>
      </w:r>
    </w:p>
    <w:p w:rsidR="009437EF" w:rsidRDefault="00AB00E1" w:rsidP="00551E8F">
      <w:pPr>
        <w:rPr>
          <w:b/>
          <w:u w:val="single"/>
        </w:rPr>
      </w:pPr>
      <w:r>
        <w:t xml:space="preserve">There is only one estuary project reviewed under the RM&amp;E category review.  </w:t>
      </w:r>
      <w:r w:rsidR="00DD0800">
        <w:t>The project is not a research project therefore is unlikely to address the critical uncertainties in the research plan.</w:t>
      </w:r>
      <w:r w:rsidR="003634C6">
        <w:t xml:space="preserve">  This project is not designed to directly contribute to one of the nine program-management </w:t>
      </w:r>
      <w:proofErr w:type="gramStart"/>
      <w:r w:rsidR="003634C6">
        <w:t>questions  or</w:t>
      </w:r>
      <w:proofErr w:type="gramEnd"/>
      <w:r w:rsidR="003634C6">
        <w:t xml:space="preserve"> associated indicators.</w:t>
      </w:r>
      <w:r w:rsidR="00DD0800">
        <w:t xml:space="preserve"> </w:t>
      </w:r>
      <w:r w:rsidR="003634C6">
        <w:t xml:space="preserve">Major accomplishments and relevance will be addressed in the development of the synthesis reports described under the recommendation section below. </w:t>
      </w:r>
    </w:p>
    <w:p w:rsidR="009437EF" w:rsidRDefault="009437EF" w:rsidP="00551E8F">
      <w:pPr>
        <w:rPr>
          <w:b/>
          <w:u w:val="single"/>
        </w:rPr>
      </w:pPr>
    </w:p>
    <w:p w:rsidR="009437EF" w:rsidRDefault="009437EF" w:rsidP="00551E8F">
      <w:pPr>
        <w:rPr>
          <w:b/>
          <w:u w:val="single"/>
        </w:rPr>
      </w:pPr>
    </w:p>
    <w:p w:rsidR="007E252C" w:rsidRPr="00DD5898" w:rsidRDefault="007E252C" w:rsidP="00551E8F">
      <w:pPr>
        <w:rPr>
          <w:iCs/>
          <w:color w:val="333333"/>
        </w:rPr>
      </w:pPr>
      <w:r w:rsidRPr="00DD5898">
        <w:rPr>
          <w:b/>
          <w:u w:val="single"/>
        </w:rPr>
        <w:t>Possible Options</w:t>
      </w:r>
      <w:r w:rsidR="000204A0" w:rsidRPr="00DD5898">
        <w:rPr>
          <w:b/>
          <w:u w:val="single"/>
        </w:rPr>
        <w:t>:</w:t>
      </w:r>
      <w:r w:rsidR="000204A0" w:rsidRPr="00DD5898">
        <w:rPr>
          <w:b/>
        </w:rPr>
        <w:t xml:space="preserve"> </w:t>
      </w:r>
      <w:r w:rsidR="00B23217" w:rsidRPr="00DD5898">
        <w:rPr>
          <w:iCs/>
          <w:color w:val="333333"/>
        </w:rPr>
        <w:t xml:space="preserve">Recommend </w:t>
      </w:r>
      <w:r w:rsidRPr="00DD5898">
        <w:rPr>
          <w:iCs/>
          <w:color w:val="333333"/>
        </w:rPr>
        <w:t>the development of a synthesis document to ad</w:t>
      </w:r>
      <w:r w:rsidR="000204A0" w:rsidRPr="00DD5898">
        <w:rPr>
          <w:iCs/>
          <w:color w:val="333333"/>
        </w:rPr>
        <w:t xml:space="preserve">dress integration of results </w:t>
      </w:r>
      <w:r w:rsidRPr="00DD5898">
        <w:rPr>
          <w:iCs/>
          <w:color w:val="333333"/>
        </w:rPr>
        <w:t xml:space="preserve">after completion of a classification system and monitoring design.  In addition, this document should include methods and monitoring details from all entities involved.  The ISRP </w:t>
      </w:r>
      <w:r w:rsidRPr="00DD5898">
        <w:rPr>
          <w:iCs/>
          <w:color w:val="333333"/>
        </w:rPr>
        <w:lastRenderedPageBreak/>
        <w:t xml:space="preserve">stresses the need of all participants should be involved in the development of this document (i.e., NOAA, PNNL, CREST, CLT).  </w:t>
      </w:r>
    </w:p>
    <w:p w:rsidR="005B109E" w:rsidRPr="00DD5898" w:rsidRDefault="005B109E" w:rsidP="000E71A1">
      <w:pPr>
        <w:autoSpaceDE w:val="0"/>
        <w:autoSpaceDN w:val="0"/>
        <w:adjustRightInd w:val="0"/>
        <w:rPr>
          <w:iCs/>
          <w:color w:val="333333"/>
        </w:rPr>
      </w:pPr>
    </w:p>
    <w:p w:rsidR="005B109E" w:rsidRPr="00DD5898" w:rsidRDefault="005B109E" w:rsidP="005B109E">
      <w:pPr>
        <w:rPr>
          <w:b/>
          <w:u w:val="single"/>
        </w:rPr>
      </w:pPr>
      <w:r w:rsidRPr="00DD5898">
        <w:rPr>
          <w:b/>
          <w:u w:val="single"/>
        </w:rPr>
        <w:t>Preliminary Recommendation:</w:t>
      </w:r>
    </w:p>
    <w:p w:rsidR="00B75A38" w:rsidRPr="00DD5898" w:rsidRDefault="00394CDD" w:rsidP="005B109E">
      <w:r>
        <w:t>W</w:t>
      </w:r>
      <w:r w:rsidR="00113580" w:rsidRPr="00DD5898">
        <w:t>e recommend that an estuary-wide synthesi</w:t>
      </w:r>
      <w:r w:rsidR="002E5D40" w:rsidRPr="00DD5898">
        <w:t xml:space="preserve">s be completed to summarize </w:t>
      </w:r>
      <w:proofErr w:type="gramStart"/>
      <w:r w:rsidR="002E5D40" w:rsidRPr="00DD5898">
        <w:t xml:space="preserve">the </w:t>
      </w:r>
      <w:r w:rsidR="00113580" w:rsidRPr="00DD5898">
        <w:t xml:space="preserve"> research</w:t>
      </w:r>
      <w:proofErr w:type="gramEnd"/>
      <w:r w:rsidR="00113580" w:rsidRPr="00DD5898">
        <w:t xml:space="preserve"> and monitoring </w:t>
      </w:r>
      <w:r w:rsidR="002E5D40" w:rsidRPr="00DD5898">
        <w:t xml:space="preserve">that </w:t>
      </w:r>
      <w:r w:rsidR="00113580" w:rsidRPr="00DD5898">
        <w:t>has occurred in the estuary and how that information will inform management decisions and priorities for restoration.</w:t>
      </w:r>
      <w:r w:rsidR="00141C05" w:rsidRPr="00DD5898">
        <w:t xml:space="preserve"> </w:t>
      </w:r>
      <w:r w:rsidR="00113580" w:rsidRPr="00DD5898">
        <w:t>Bonn</w:t>
      </w:r>
      <w:r w:rsidR="00141C05" w:rsidRPr="00DD5898">
        <w:t>ev</w:t>
      </w:r>
      <w:r w:rsidR="00113580" w:rsidRPr="00DD5898">
        <w:t xml:space="preserve">ille indicated that the Corps of Engineers is the lead agency responsible for research, monitoring and </w:t>
      </w:r>
      <w:proofErr w:type="spellStart"/>
      <w:r w:rsidR="00113580" w:rsidRPr="00DD5898">
        <w:t>evalutation</w:t>
      </w:r>
      <w:proofErr w:type="spellEnd"/>
      <w:r w:rsidR="00113580" w:rsidRPr="00DD5898">
        <w:t xml:space="preserve"> in the estuary.  Recommend that the Council and Bonneville impress the importance </w:t>
      </w:r>
      <w:r w:rsidR="00141C05" w:rsidRPr="00DD5898">
        <w:t xml:space="preserve">of an estuary-wide information synthesis to the COE </w:t>
      </w:r>
      <w:r w:rsidR="00113580" w:rsidRPr="00DD5898">
        <w:t xml:space="preserve">and </w:t>
      </w:r>
      <w:r w:rsidR="00772A8F" w:rsidRPr="00DD5898">
        <w:t xml:space="preserve">the desire to complete this synthesis </w:t>
      </w:r>
      <w:r w:rsidR="00574333" w:rsidRPr="00DD5898">
        <w:t>as soon as possible</w:t>
      </w:r>
      <w:r w:rsidR="00AA72AD">
        <w:t>, so that on-the-ground work (CREST, CLT) work can continue</w:t>
      </w:r>
      <w:r w:rsidR="00F13C3F">
        <w:t xml:space="preserve"> with minimal interruption</w:t>
      </w:r>
      <w:r w:rsidR="00AA72AD">
        <w:t>.</w:t>
      </w:r>
      <w:r w:rsidR="008C40A7">
        <w:t xml:space="preserve">  Staff is working to set up a meeting with Bonneville and Corps staff to </w:t>
      </w:r>
      <w:proofErr w:type="gramStart"/>
      <w:r w:rsidR="008C40A7">
        <w:t>the discuss</w:t>
      </w:r>
      <w:proofErr w:type="gramEnd"/>
      <w:r w:rsidR="008C40A7">
        <w:t xml:space="preserve"> the development of a clear synthesis or framework linking habitat restoration actions to monitoring actions and to action effectiveness monitoring and evaluation. Among other elements, this synth</w:t>
      </w:r>
      <w:r>
        <w:t>esis report should also explain more clearly the role of the one estuary monitoring project reviewed as part of this RME/AP review, the Lower Columbia River Estuary Ecosystem Monitoring project.  The ISRP and staff review of that specific project further highlighted the need for a synthesis of the information collected under the project and how it will be used</w:t>
      </w:r>
      <w:r w:rsidR="003634C6">
        <w:t xml:space="preserve"> as well as major accomplishments and relevance</w:t>
      </w:r>
      <w:r>
        <w:t xml:space="preserve">.  </w:t>
      </w:r>
      <w:r w:rsidR="00551E8F" w:rsidRPr="00DD5898">
        <w:rPr>
          <w:iCs/>
        </w:rPr>
        <w:t>See</w:t>
      </w:r>
      <w:r w:rsidR="00772A8F" w:rsidRPr="00DD5898">
        <w:rPr>
          <w:iCs/>
        </w:rPr>
        <w:t xml:space="preserve"> the</w:t>
      </w:r>
      <w:r w:rsidR="00551E8F" w:rsidRPr="00DD5898">
        <w:rPr>
          <w:iCs/>
        </w:rPr>
        <w:t xml:space="preserve"> project level recommendation</w:t>
      </w:r>
      <w:r w:rsidR="00772A8F" w:rsidRPr="00DD5898">
        <w:rPr>
          <w:iCs/>
        </w:rPr>
        <w:t xml:space="preserve"> for additional information</w:t>
      </w:r>
      <w:r w:rsidR="00551E8F" w:rsidRPr="00DD5898">
        <w:rPr>
          <w:iCs/>
        </w:rPr>
        <w:t>.</w:t>
      </w:r>
    </w:p>
    <w:p w:rsidR="00551E8F" w:rsidRDefault="00551E8F" w:rsidP="005B109E">
      <w:pPr>
        <w:rPr>
          <w:b/>
          <w:u w:val="single"/>
        </w:rPr>
      </w:pPr>
    </w:p>
    <w:p w:rsidR="005B109E" w:rsidRDefault="005B109E" w:rsidP="000E71A1">
      <w:pPr>
        <w:autoSpaceDE w:val="0"/>
        <w:autoSpaceDN w:val="0"/>
        <w:adjustRightInd w:val="0"/>
        <w:rPr>
          <w:iCs/>
          <w:color w:val="333333"/>
        </w:rPr>
      </w:pPr>
    </w:p>
    <w:p w:rsidR="0098253A" w:rsidRPr="003E7376" w:rsidRDefault="00F41938" w:rsidP="000E71A1">
      <w:pPr>
        <w:autoSpaceDE w:val="0"/>
        <w:autoSpaceDN w:val="0"/>
        <w:adjustRightInd w:val="0"/>
        <w:rPr>
          <w:color w:val="000000"/>
        </w:rPr>
      </w:pPr>
      <w:r>
        <w:rPr>
          <w:b/>
          <w:color w:val="000000"/>
        </w:rPr>
        <w:t>Primary RM&amp;E proposal</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3"/>
        <w:gridCol w:w="1408"/>
        <w:gridCol w:w="1402"/>
        <w:gridCol w:w="1965"/>
        <w:gridCol w:w="1668"/>
        <w:gridCol w:w="1238"/>
        <w:gridCol w:w="1258"/>
      </w:tblGrid>
      <w:tr w:rsidR="00FD0232" w:rsidRPr="00DD5898" w:rsidTr="000E12EF">
        <w:trPr>
          <w:trHeight w:val="255"/>
        </w:trPr>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Project #</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Project Title</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Sponsors</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E41EAE">
            <w:pPr>
              <w:rPr>
                <w:b/>
                <w:iCs/>
                <w:sz w:val="22"/>
                <w:szCs w:val="22"/>
              </w:rPr>
            </w:pPr>
            <w:r w:rsidRPr="00DD5898">
              <w:rPr>
                <w:b/>
                <w:iCs/>
                <w:sz w:val="22"/>
                <w:szCs w:val="22"/>
              </w:rPr>
              <w:t>Purpose/Emphasis</w:t>
            </w:r>
          </w:p>
        </w:tc>
        <w:tc>
          <w:tcPr>
            <w:tcW w:w="1668" w:type="dxa"/>
            <w:tcBorders>
              <w:top w:val="single" w:sz="4" w:space="0" w:color="auto"/>
              <w:left w:val="single" w:sz="4" w:space="0" w:color="auto"/>
              <w:bottom w:val="single" w:sz="4" w:space="0" w:color="auto"/>
              <w:right w:val="single" w:sz="4" w:space="0" w:color="auto"/>
            </w:tcBorders>
          </w:tcPr>
          <w:p w:rsidR="00322EC9" w:rsidRPr="00DD5898" w:rsidRDefault="00322EC9" w:rsidP="00A9398D">
            <w:pPr>
              <w:jc w:val="right"/>
              <w:rPr>
                <w:b/>
                <w:iCs/>
                <w:sz w:val="22"/>
                <w:szCs w:val="22"/>
              </w:rPr>
            </w:pPr>
            <w:r w:rsidRPr="00DD5898">
              <w:rPr>
                <w:b/>
                <w:iCs/>
                <w:sz w:val="22"/>
                <w:szCs w:val="22"/>
              </w:rPr>
              <w:t>BiOp/Accord</w:t>
            </w:r>
          </w:p>
        </w:tc>
        <w:tc>
          <w:tcPr>
            <w:tcW w:w="1238" w:type="dxa"/>
            <w:tcBorders>
              <w:top w:val="single" w:sz="4" w:space="0" w:color="auto"/>
              <w:left w:val="single" w:sz="4" w:space="0" w:color="auto"/>
              <w:bottom w:val="single" w:sz="4" w:space="0" w:color="auto"/>
              <w:right w:val="single" w:sz="4" w:space="0" w:color="auto"/>
            </w:tcBorders>
          </w:tcPr>
          <w:p w:rsidR="00322EC9" w:rsidRPr="00DD5898" w:rsidRDefault="00322EC9" w:rsidP="00A9398D">
            <w:pPr>
              <w:jc w:val="right"/>
              <w:rPr>
                <w:b/>
                <w:iCs/>
                <w:sz w:val="22"/>
                <w:szCs w:val="22"/>
              </w:rPr>
            </w:pPr>
            <w:r w:rsidRPr="00DD5898">
              <w:rPr>
                <w:b/>
                <w:iCs/>
                <w:sz w:val="22"/>
                <w:szCs w:val="22"/>
              </w:rPr>
              <w:t>FY 2010 Funding</w:t>
            </w:r>
          </w:p>
        </w:tc>
        <w:tc>
          <w:tcPr>
            <w:tcW w:w="0" w:type="auto"/>
            <w:tcBorders>
              <w:top w:val="single" w:sz="4" w:space="0" w:color="auto"/>
              <w:left w:val="single" w:sz="4" w:space="0" w:color="auto"/>
              <w:bottom w:val="single" w:sz="4" w:space="0" w:color="auto"/>
              <w:right w:val="single" w:sz="4" w:space="0" w:color="auto"/>
            </w:tcBorders>
          </w:tcPr>
          <w:p w:rsidR="00322EC9" w:rsidRPr="00DD5898" w:rsidRDefault="00322EC9" w:rsidP="00A9398D">
            <w:pPr>
              <w:jc w:val="right"/>
              <w:rPr>
                <w:b/>
                <w:iCs/>
                <w:sz w:val="22"/>
                <w:szCs w:val="22"/>
              </w:rPr>
            </w:pPr>
            <w:r w:rsidRPr="00DD5898">
              <w:rPr>
                <w:b/>
                <w:iCs/>
                <w:sz w:val="22"/>
                <w:szCs w:val="22"/>
              </w:rPr>
              <w:t>Funding Req. Annual</w:t>
            </w:r>
          </w:p>
        </w:tc>
      </w:tr>
      <w:tr w:rsidR="00FD0232" w:rsidRPr="00DD5898" w:rsidTr="000E12EF">
        <w:trPr>
          <w:trHeight w:val="255"/>
        </w:trPr>
        <w:tc>
          <w:tcPr>
            <w:tcW w:w="0" w:type="auto"/>
            <w:tcBorders>
              <w:bottom w:val="single" w:sz="4" w:space="0" w:color="auto"/>
            </w:tcBorders>
          </w:tcPr>
          <w:p w:rsidR="00322EC9" w:rsidRPr="00DD5898" w:rsidRDefault="00322EC9" w:rsidP="004C638B">
            <w:pPr>
              <w:rPr>
                <w:iCs/>
                <w:sz w:val="22"/>
                <w:szCs w:val="22"/>
              </w:rPr>
            </w:pPr>
            <w:r w:rsidRPr="00DD5898">
              <w:rPr>
                <w:iCs/>
                <w:sz w:val="22"/>
                <w:szCs w:val="22"/>
              </w:rPr>
              <w:t>2003-007-00</w:t>
            </w:r>
          </w:p>
        </w:tc>
        <w:tc>
          <w:tcPr>
            <w:tcW w:w="0" w:type="auto"/>
            <w:tcBorders>
              <w:bottom w:val="single" w:sz="4" w:space="0" w:color="auto"/>
            </w:tcBorders>
          </w:tcPr>
          <w:p w:rsidR="00322EC9" w:rsidRPr="00DD5898" w:rsidRDefault="00322EC9" w:rsidP="004C638B">
            <w:pPr>
              <w:rPr>
                <w:iCs/>
                <w:sz w:val="22"/>
                <w:szCs w:val="22"/>
              </w:rPr>
            </w:pPr>
            <w:r w:rsidRPr="00DD5898">
              <w:rPr>
                <w:iCs/>
                <w:sz w:val="22"/>
                <w:szCs w:val="22"/>
              </w:rPr>
              <w:t>Lower Columbia River Estuary Ecosystem Monitoring</w:t>
            </w:r>
          </w:p>
        </w:tc>
        <w:tc>
          <w:tcPr>
            <w:tcW w:w="0" w:type="auto"/>
            <w:tcBorders>
              <w:bottom w:val="single" w:sz="4" w:space="0" w:color="auto"/>
            </w:tcBorders>
          </w:tcPr>
          <w:p w:rsidR="00322EC9" w:rsidRPr="00DD5898" w:rsidRDefault="00322EC9" w:rsidP="004C638B">
            <w:pPr>
              <w:rPr>
                <w:iCs/>
                <w:sz w:val="22"/>
                <w:szCs w:val="22"/>
              </w:rPr>
            </w:pPr>
            <w:r w:rsidRPr="00DD5898">
              <w:rPr>
                <w:iCs/>
                <w:sz w:val="22"/>
                <w:szCs w:val="22"/>
              </w:rPr>
              <w:t>Lower Columbia River Estuary Partnership (LCREP)</w:t>
            </w:r>
          </w:p>
        </w:tc>
        <w:tc>
          <w:tcPr>
            <w:tcW w:w="0" w:type="auto"/>
          </w:tcPr>
          <w:p w:rsidR="00322EC9" w:rsidRPr="00DD5898" w:rsidRDefault="00322EC9" w:rsidP="004C638B">
            <w:pPr>
              <w:rPr>
                <w:iCs/>
                <w:sz w:val="22"/>
                <w:szCs w:val="22"/>
              </w:rPr>
            </w:pPr>
            <w:r w:rsidRPr="00DD5898">
              <w:rPr>
                <w:iCs/>
                <w:sz w:val="22"/>
                <w:szCs w:val="22"/>
              </w:rPr>
              <w:t>Habitat RM&amp;E</w:t>
            </w:r>
          </w:p>
        </w:tc>
        <w:tc>
          <w:tcPr>
            <w:tcW w:w="1668" w:type="dxa"/>
          </w:tcPr>
          <w:p w:rsidR="00322EC9" w:rsidRPr="00DD5898" w:rsidRDefault="00FD0232" w:rsidP="00A9398D">
            <w:pPr>
              <w:jc w:val="right"/>
              <w:rPr>
                <w:color w:val="333333"/>
                <w:sz w:val="22"/>
                <w:szCs w:val="22"/>
              </w:rPr>
            </w:pPr>
            <w:r>
              <w:rPr>
                <w:color w:val="333333"/>
                <w:sz w:val="22"/>
                <w:szCs w:val="22"/>
              </w:rPr>
              <w:t xml:space="preserve">RPA: 58.1, 58.3, 58.4, 59.1, 59.2, 59.4, 59.5, 60.1, 61.1, 61.3 </w:t>
            </w:r>
          </w:p>
        </w:tc>
        <w:tc>
          <w:tcPr>
            <w:tcW w:w="1238" w:type="dxa"/>
          </w:tcPr>
          <w:p w:rsidR="00322EC9" w:rsidRPr="00DD5898" w:rsidRDefault="00322EC9" w:rsidP="00A9398D">
            <w:pPr>
              <w:jc w:val="right"/>
              <w:rPr>
                <w:iCs/>
                <w:sz w:val="22"/>
                <w:szCs w:val="22"/>
              </w:rPr>
            </w:pPr>
            <w:r w:rsidRPr="00DD5898">
              <w:rPr>
                <w:color w:val="333333"/>
                <w:sz w:val="22"/>
                <w:szCs w:val="22"/>
              </w:rPr>
              <w:t>$1,024,359</w:t>
            </w:r>
          </w:p>
        </w:tc>
        <w:tc>
          <w:tcPr>
            <w:tcW w:w="0" w:type="auto"/>
          </w:tcPr>
          <w:p w:rsidR="00322EC9" w:rsidRPr="00DD5898" w:rsidRDefault="00322EC9" w:rsidP="00A9398D">
            <w:pPr>
              <w:jc w:val="right"/>
              <w:rPr>
                <w:iCs/>
                <w:sz w:val="22"/>
                <w:szCs w:val="22"/>
              </w:rPr>
            </w:pPr>
            <w:r w:rsidRPr="00DD5898">
              <w:rPr>
                <w:iCs/>
                <w:sz w:val="22"/>
                <w:szCs w:val="22"/>
              </w:rPr>
              <w:t>$1,779,277</w:t>
            </w:r>
          </w:p>
        </w:tc>
      </w:tr>
      <w:tr w:rsidR="00FD0232" w:rsidRPr="00DD5898" w:rsidTr="000E12EF">
        <w:trPr>
          <w:trHeight w:val="255"/>
        </w:trPr>
        <w:tc>
          <w:tcPr>
            <w:tcW w:w="0" w:type="auto"/>
            <w:tcBorders>
              <w:right w:val="nil"/>
            </w:tcBorders>
          </w:tcPr>
          <w:p w:rsidR="00322EC9" w:rsidRPr="00DD5898" w:rsidRDefault="00322EC9" w:rsidP="004C638B">
            <w:pPr>
              <w:rPr>
                <w:iCs/>
                <w:sz w:val="22"/>
                <w:szCs w:val="22"/>
              </w:rPr>
            </w:pPr>
          </w:p>
        </w:tc>
        <w:tc>
          <w:tcPr>
            <w:tcW w:w="0" w:type="auto"/>
            <w:tcBorders>
              <w:left w:val="nil"/>
              <w:right w:val="nil"/>
            </w:tcBorders>
          </w:tcPr>
          <w:p w:rsidR="00322EC9" w:rsidRPr="00DD5898" w:rsidRDefault="00322EC9" w:rsidP="004C638B">
            <w:pPr>
              <w:rPr>
                <w:iCs/>
                <w:sz w:val="22"/>
                <w:szCs w:val="22"/>
              </w:rPr>
            </w:pPr>
          </w:p>
        </w:tc>
        <w:tc>
          <w:tcPr>
            <w:tcW w:w="0" w:type="auto"/>
            <w:tcBorders>
              <w:left w:val="nil"/>
            </w:tcBorders>
          </w:tcPr>
          <w:p w:rsidR="00322EC9" w:rsidRPr="00DD5898" w:rsidRDefault="00322EC9" w:rsidP="004C638B">
            <w:pPr>
              <w:rPr>
                <w:iCs/>
                <w:sz w:val="22"/>
                <w:szCs w:val="22"/>
              </w:rPr>
            </w:pPr>
          </w:p>
        </w:tc>
        <w:tc>
          <w:tcPr>
            <w:tcW w:w="0" w:type="auto"/>
          </w:tcPr>
          <w:p w:rsidR="00322EC9" w:rsidRPr="00DD5898" w:rsidRDefault="00322EC9" w:rsidP="004C638B">
            <w:pPr>
              <w:rPr>
                <w:iCs/>
                <w:sz w:val="22"/>
                <w:szCs w:val="22"/>
              </w:rPr>
            </w:pPr>
            <w:r w:rsidRPr="00DD5898">
              <w:rPr>
                <w:iCs/>
                <w:sz w:val="22"/>
                <w:szCs w:val="22"/>
              </w:rPr>
              <w:t>Total:</w:t>
            </w:r>
          </w:p>
        </w:tc>
        <w:tc>
          <w:tcPr>
            <w:tcW w:w="1668" w:type="dxa"/>
          </w:tcPr>
          <w:p w:rsidR="00322EC9" w:rsidRPr="00DD5898" w:rsidRDefault="00322EC9" w:rsidP="00113580">
            <w:pPr>
              <w:jc w:val="right"/>
              <w:rPr>
                <w:color w:val="333333"/>
                <w:sz w:val="22"/>
                <w:szCs w:val="22"/>
              </w:rPr>
            </w:pPr>
          </w:p>
        </w:tc>
        <w:tc>
          <w:tcPr>
            <w:tcW w:w="1238" w:type="dxa"/>
          </w:tcPr>
          <w:p w:rsidR="00322EC9" w:rsidRPr="00DD5898" w:rsidRDefault="00322EC9" w:rsidP="00113580">
            <w:pPr>
              <w:jc w:val="right"/>
              <w:rPr>
                <w:iCs/>
                <w:sz w:val="22"/>
                <w:szCs w:val="22"/>
              </w:rPr>
            </w:pPr>
            <w:r w:rsidRPr="00DD5898">
              <w:rPr>
                <w:color w:val="333333"/>
                <w:sz w:val="22"/>
                <w:szCs w:val="22"/>
              </w:rPr>
              <w:t>$1,024,359</w:t>
            </w:r>
          </w:p>
        </w:tc>
        <w:tc>
          <w:tcPr>
            <w:tcW w:w="0" w:type="auto"/>
          </w:tcPr>
          <w:p w:rsidR="00322EC9" w:rsidRPr="00DD5898" w:rsidRDefault="00322EC9" w:rsidP="00113580">
            <w:pPr>
              <w:jc w:val="right"/>
              <w:rPr>
                <w:iCs/>
                <w:sz w:val="22"/>
                <w:szCs w:val="22"/>
              </w:rPr>
            </w:pPr>
            <w:r w:rsidRPr="00DD5898">
              <w:rPr>
                <w:iCs/>
                <w:sz w:val="22"/>
                <w:szCs w:val="22"/>
              </w:rPr>
              <w:t>$1,779,277</w:t>
            </w:r>
          </w:p>
        </w:tc>
      </w:tr>
    </w:tbl>
    <w:p w:rsidR="00D64FD7" w:rsidRPr="00DD5898" w:rsidRDefault="00D64FD7" w:rsidP="004C638B">
      <w:pPr>
        <w:rPr>
          <w:b/>
          <w:sz w:val="22"/>
          <w:szCs w:val="22"/>
        </w:rPr>
      </w:pPr>
    </w:p>
    <w:p w:rsidR="004C638B" w:rsidRPr="00DD5898" w:rsidRDefault="004C638B" w:rsidP="004C638B">
      <w:pPr>
        <w:rPr>
          <w:b/>
          <w:sz w:val="22"/>
          <w:szCs w:val="22"/>
        </w:rPr>
      </w:pPr>
      <w:r w:rsidRPr="00DD5898">
        <w:rPr>
          <w:b/>
          <w:sz w:val="22"/>
          <w:szCs w:val="22"/>
        </w:rPr>
        <w:t xml:space="preserve">Related projects that </w:t>
      </w:r>
      <w:r w:rsidR="0098253A" w:rsidRPr="00DD5898">
        <w:rPr>
          <w:b/>
          <w:sz w:val="22"/>
          <w:szCs w:val="22"/>
        </w:rPr>
        <w:t>could</w:t>
      </w:r>
      <w:r w:rsidRPr="00DD5898">
        <w:rPr>
          <w:b/>
          <w:sz w:val="22"/>
          <w:szCs w:val="22"/>
        </w:rPr>
        <w:t xml:space="preserve"> be integrated in the discussion: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91"/>
        <w:gridCol w:w="1459"/>
        <w:gridCol w:w="1530"/>
        <w:gridCol w:w="1980"/>
        <w:gridCol w:w="1530"/>
        <w:gridCol w:w="1260"/>
        <w:gridCol w:w="1206"/>
      </w:tblGrid>
      <w:tr w:rsidR="00322EC9" w:rsidRPr="00DD5898" w:rsidTr="000E12EF">
        <w:trPr>
          <w:trHeight w:val="255"/>
        </w:trPr>
        <w:tc>
          <w:tcPr>
            <w:tcW w:w="791" w:type="dxa"/>
          </w:tcPr>
          <w:p w:rsidR="00322EC9" w:rsidRPr="00DD5898" w:rsidRDefault="00322EC9" w:rsidP="004C638B">
            <w:pPr>
              <w:rPr>
                <w:b/>
                <w:sz w:val="22"/>
                <w:szCs w:val="22"/>
              </w:rPr>
            </w:pPr>
            <w:r w:rsidRPr="00DD5898">
              <w:rPr>
                <w:b/>
                <w:sz w:val="22"/>
                <w:szCs w:val="22"/>
              </w:rPr>
              <w:t>Project #</w:t>
            </w:r>
          </w:p>
        </w:tc>
        <w:tc>
          <w:tcPr>
            <w:tcW w:w="1459" w:type="dxa"/>
          </w:tcPr>
          <w:p w:rsidR="00322EC9" w:rsidRPr="00DD5898" w:rsidRDefault="00322EC9" w:rsidP="004C638B">
            <w:pPr>
              <w:rPr>
                <w:b/>
                <w:sz w:val="22"/>
                <w:szCs w:val="22"/>
              </w:rPr>
            </w:pPr>
            <w:r w:rsidRPr="00DD5898">
              <w:rPr>
                <w:b/>
                <w:sz w:val="22"/>
                <w:szCs w:val="22"/>
              </w:rPr>
              <w:t>Project Title</w:t>
            </w:r>
          </w:p>
        </w:tc>
        <w:tc>
          <w:tcPr>
            <w:tcW w:w="1530" w:type="dxa"/>
          </w:tcPr>
          <w:p w:rsidR="00322EC9" w:rsidRPr="00DD5898" w:rsidRDefault="00322EC9" w:rsidP="004C638B">
            <w:pPr>
              <w:rPr>
                <w:b/>
                <w:sz w:val="22"/>
                <w:szCs w:val="22"/>
              </w:rPr>
            </w:pPr>
            <w:r w:rsidRPr="00DD5898">
              <w:rPr>
                <w:b/>
                <w:sz w:val="22"/>
                <w:szCs w:val="22"/>
              </w:rPr>
              <w:t>Sponsors</w:t>
            </w:r>
          </w:p>
        </w:tc>
        <w:tc>
          <w:tcPr>
            <w:tcW w:w="1980" w:type="dxa"/>
          </w:tcPr>
          <w:p w:rsidR="00322EC9" w:rsidRPr="00DD5898" w:rsidRDefault="00322EC9" w:rsidP="004C638B">
            <w:pPr>
              <w:rPr>
                <w:b/>
                <w:sz w:val="22"/>
                <w:szCs w:val="22"/>
              </w:rPr>
            </w:pPr>
            <w:r w:rsidRPr="00DD5898">
              <w:rPr>
                <w:b/>
                <w:sz w:val="22"/>
                <w:szCs w:val="22"/>
              </w:rPr>
              <w:t>Purpose/Emphasis</w:t>
            </w:r>
          </w:p>
        </w:tc>
        <w:tc>
          <w:tcPr>
            <w:tcW w:w="1530" w:type="dxa"/>
          </w:tcPr>
          <w:p w:rsidR="00322EC9" w:rsidRPr="00DD5898" w:rsidRDefault="00322EC9" w:rsidP="00124354">
            <w:pPr>
              <w:jc w:val="center"/>
              <w:rPr>
                <w:b/>
                <w:sz w:val="22"/>
                <w:szCs w:val="22"/>
              </w:rPr>
            </w:pPr>
            <w:r w:rsidRPr="00DD5898">
              <w:rPr>
                <w:b/>
                <w:sz w:val="22"/>
                <w:szCs w:val="22"/>
              </w:rPr>
              <w:t>BiOp/Accord</w:t>
            </w:r>
          </w:p>
        </w:tc>
        <w:tc>
          <w:tcPr>
            <w:tcW w:w="1260" w:type="dxa"/>
          </w:tcPr>
          <w:p w:rsidR="00322EC9" w:rsidRPr="00DD5898" w:rsidRDefault="00322EC9" w:rsidP="00124354">
            <w:pPr>
              <w:jc w:val="center"/>
              <w:rPr>
                <w:b/>
                <w:sz w:val="22"/>
                <w:szCs w:val="22"/>
              </w:rPr>
            </w:pPr>
            <w:r w:rsidRPr="00DD5898">
              <w:rPr>
                <w:b/>
                <w:sz w:val="22"/>
                <w:szCs w:val="22"/>
              </w:rPr>
              <w:t>FY 2010 Funding</w:t>
            </w:r>
          </w:p>
        </w:tc>
        <w:tc>
          <w:tcPr>
            <w:tcW w:w="1206" w:type="dxa"/>
          </w:tcPr>
          <w:p w:rsidR="00322EC9" w:rsidRPr="00DD5898" w:rsidRDefault="00322EC9" w:rsidP="00A9398D">
            <w:pPr>
              <w:jc w:val="right"/>
              <w:rPr>
                <w:b/>
                <w:sz w:val="22"/>
                <w:szCs w:val="22"/>
              </w:rPr>
            </w:pPr>
            <w:r w:rsidRPr="00DD5898">
              <w:rPr>
                <w:b/>
                <w:sz w:val="22"/>
                <w:szCs w:val="22"/>
              </w:rPr>
              <w:t>Funding Req. Annual</w:t>
            </w:r>
          </w:p>
        </w:tc>
      </w:tr>
      <w:tr w:rsidR="00322EC9" w:rsidRPr="00DD5898" w:rsidTr="000E12EF">
        <w:trPr>
          <w:trHeight w:val="255"/>
        </w:trPr>
        <w:tc>
          <w:tcPr>
            <w:tcW w:w="791"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sz w:val="22"/>
                <w:szCs w:val="22"/>
              </w:rPr>
            </w:pPr>
            <w:r w:rsidRPr="00DD5898">
              <w:rPr>
                <w:iCs/>
                <w:sz w:val="22"/>
                <w:szCs w:val="22"/>
              </w:rPr>
              <w:t>1997-024-00</w:t>
            </w:r>
          </w:p>
        </w:tc>
        <w:tc>
          <w:tcPr>
            <w:tcW w:w="1459"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color w:val="000000" w:themeColor="text1"/>
                <w:sz w:val="22"/>
                <w:szCs w:val="22"/>
              </w:rPr>
            </w:pPr>
            <w:r w:rsidRPr="00DD5898">
              <w:rPr>
                <w:bCs/>
                <w:color w:val="000000" w:themeColor="text1"/>
                <w:kern w:val="36"/>
                <w:sz w:val="22"/>
                <w:szCs w:val="22"/>
              </w:rPr>
              <w:t>Avian Predation on Juvenile Salmonids</w:t>
            </w:r>
          </w:p>
        </w:tc>
        <w:tc>
          <w:tcPr>
            <w:tcW w:w="1530"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sz w:val="22"/>
                <w:szCs w:val="22"/>
              </w:rPr>
            </w:pPr>
            <w:r w:rsidRPr="00DD5898">
              <w:rPr>
                <w:iCs/>
                <w:sz w:val="22"/>
                <w:szCs w:val="22"/>
              </w:rPr>
              <w:t>Oregon State University, Real Time Research</w:t>
            </w:r>
          </w:p>
        </w:tc>
        <w:tc>
          <w:tcPr>
            <w:tcW w:w="1980" w:type="dxa"/>
            <w:tcBorders>
              <w:top w:val="single" w:sz="4" w:space="0" w:color="auto"/>
              <w:left w:val="single" w:sz="4" w:space="0" w:color="auto"/>
              <w:bottom w:val="single" w:sz="4" w:space="0" w:color="auto"/>
              <w:right w:val="single" w:sz="4" w:space="0" w:color="auto"/>
            </w:tcBorders>
          </w:tcPr>
          <w:p w:rsidR="00322EC9" w:rsidRPr="00DD5898" w:rsidRDefault="00322EC9" w:rsidP="004B5863">
            <w:pPr>
              <w:rPr>
                <w:iCs/>
                <w:sz w:val="22"/>
                <w:szCs w:val="22"/>
              </w:rPr>
            </w:pPr>
            <w:r w:rsidRPr="00DD5898">
              <w:rPr>
                <w:iCs/>
                <w:sz w:val="22"/>
                <w:szCs w:val="22"/>
              </w:rPr>
              <w:t>Predation, RM&amp;E</w:t>
            </w:r>
          </w:p>
        </w:tc>
        <w:tc>
          <w:tcPr>
            <w:tcW w:w="1530" w:type="dxa"/>
            <w:tcBorders>
              <w:top w:val="single" w:sz="4" w:space="0" w:color="auto"/>
              <w:left w:val="single" w:sz="4" w:space="0" w:color="auto"/>
              <w:bottom w:val="single" w:sz="4" w:space="0" w:color="auto"/>
              <w:right w:val="single" w:sz="4" w:space="0" w:color="auto"/>
            </w:tcBorders>
          </w:tcPr>
          <w:p w:rsidR="00322EC9" w:rsidRPr="00DD5898" w:rsidRDefault="003634C6" w:rsidP="00113580">
            <w:pPr>
              <w:jc w:val="right"/>
              <w:rPr>
                <w:color w:val="333333"/>
                <w:sz w:val="22"/>
                <w:szCs w:val="22"/>
              </w:rPr>
            </w:pPr>
            <w:r>
              <w:rPr>
                <w:color w:val="333333"/>
                <w:sz w:val="22"/>
                <w:szCs w:val="22"/>
              </w:rPr>
              <w:t>RPA: 66,</w:t>
            </w:r>
            <w:r w:rsidR="000E12EF">
              <w:rPr>
                <w:color w:val="333333"/>
                <w:sz w:val="22"/>
                <w:szCs w:val="22"/>
              </w:rPr>
              <w:t xml:space="preserve"> </w:t>
            </w:r>
            <w:r>
              <w:rPr>
                <w:color w:val="333333"/>
                <w:sz w:val="22"/>
                <w:szCs w:val="22"/>
              </w:rPr>
              <w:t>67,</w:t>
            </w:r>
            <w:r w:rsidR="000E12EF">
              <w:rPr>
                <w:color w:val="333333"/>
                <w:sz w:val="22"/>
                <w:szCs w:val="22"/>
              </w:rPr>
              <w:t xml:space="preserve"> </w:t>
            </w:r>
            <w:r>
              <w:rPr>
                <w:color w:val="333333"/>
                <w:sz w:val="22"/>
                <w:szCs w:val="22"/>
              </w:rPr>
              <w:t>68</w:t>
            </w:r>
          </w:p>
        </w:tc>
        <w:tc>
          <w:tcPr>
            <w:tcW w:w="1260" w:type="dxa"/>
            <w:tcBorders>
              <w:top w:val="single" w:sz="4" w:space="0" w:color="auto"/>
              <w:left w:val="single" w:sz="4" w:space="0" w:color="auto"/>
              <w:bottom w:val="single" w:sz="4" w:space="0" w:color="auto"/>
              <w:right w:val="single" w:sz="4" w:space="0" w:color="auto"/>
            </w:tcBorders>
          </w:tcPr>
          <w:p w:rsidR="00322EC9" w:rsidRPr="00DD5898" w:rsidRDefault="00322EC9" w:rsidP="00113580">
            <w:pPr>
              <w:jc w:val="right"/>
              <w:rPr>
                <w:iCs/>
                <w:sz w:val="22"/>
                <w:szCs w:val="22"/>
              </w:rPr>
            </w:pPr>
            <w:r w:rsidRPr="00DD5898">
              <w:rPr>
                <w:color w:val="333333"/>
                <w:sz w:val="22"/>
                <w:szCs w:val="22"/>
              </w:rPr>
              <w:t>$530,566</w:t>
            </w:r>
          </w:p>
        </w:tc>
        <w:tc>
          <w:tcPr>
            <w:tcW w:w="1206" w:type="dxa"/>
            <w:tcBorders>
              <w:top w:val="single" w:sz="4" w:space="0" w:color="auto"/>
              <w:left w:val="single" w:sz="4" w:space="0" w:color="auto"/>
              <w:bottom w:val="single" w:sz="4" w:space="0" w:color="auto"/>
              <w:right w:val="single" w:sz="4" w:space="0" w:color="auto"/>
            </w:tcBorders>
          </w:tcPr>
          <w:p w:rsidR="00322EC9" w:rsidRPr="00DD5898" w:rsidRDefault="00322EC9" w:rsidP="00113580">
            <w:pPr>
              <w:jc w:val="right"/>
              <w:rPr>
                <w:iCs/>
                <w:sz w:val="22"/>
                <w:szCs w:val="22"/>
              </w:rPr>
            </w:pPr>
            <w:r w:rsidRPr="00DD5898">
              <w:rPr>
                <w:iCs/>
                <w:sz w:val="22"/>
                <w:szCs w:val="22"/>
              </w:rPr>
              <w:t>$773,583</w:t>
            </w:r>
          </w:p>
        </w:tc>
      </w:tr>
      <w:tr w:rsidR="00322EC9" w:rsidRPr="00DD5898" w:rsidTr="000E12EF">
        <w:trPr>
          <w:trHeight w:val="255"/>
        </w:trPr>
        <w:tc>
          <w:tcPr>
            <w:tcW w:w="791" w:type="dxa"/>
          </w:tcPr>
          <w:p w:rsidR="00322EC9" w:rsidRPr="00DD5898" w:rsidRDefault="00322EC9" w:rsidP="00E41EAE">
            <w:pPr>
              <w:rPr>
                <w:sz w:val="22"/>
                <w:szCs w:val="22"/>
              </w:rPr>
            </w:pPr>
            <w:r w:rsidRPr="00DD5898">
              <w:rPr>
                <w:sz w:val="22"/>
                <w:szCs w:val="22"/>
              </w:rPr>
              <w:t>1998-014-00</w:t>
            </w:r>
          </w:p>
        </w:tc>
        <w:tc>
          <w:tcPr>
            <w:tcW w:w="1459" w:type="dxa"/>
          </w:tcPr>
          <w:p w:rsidR="00322EC9" w:rsidRPr="00DD5898" w:rsidRDefault="00322EC9" w:rsidP="00E41EAE">
            <w:pPr>
              <w:rPr>
                <w:color w:val="000000" w:themeColor="text1"/>
                <w:sz w:val="22"/>
                <w:szCs w:val="22"/>
              </w:rPr>
            </w:pPr>
            <w:r w:rsidRPr="00DD5898">
              <w:rPr>
                <w:color w:val="000000" w:themeColor="text1"/>
                <w:sz w:val="22"/>
                <w:szCs w:val="22"/>
              </w:rPr>
              <w:t>Ocean Survival of Salmonids</w:t>
            </w:r>
          </w:p>
        </w:tc>
        <w:tc>
          <w:tcPr>
            <w:tcW w:w="1530" w:type="dxa"/>
          </w:tcPr>
          <w:p w:rsidR="00322EC9" w:rsidRPr="00DD5898" w:rsidRDefault="00322EC9" w:rsidP="00E41EAE">
            <w:pPr>
              <w:rPr>
                <w:sz w:val="22"/>
                <w:szCs w:val="22"/>
              </w:rPr>
            </w:pPr>
            <w:r w:rsidRPr="00DD5898">
              <w:rPr>
                <w:sz w:val="22"/>
                <w:szCs w:val="22"/>
              </w:rPr>
              <w:t>National Oceanic and Atmospheric Administration (NOAA)</w:t>
            </w:r>
          </w:p>
        </w:tc>
        <w:tc>
          <w:tcPr>
            <w:tcW w:w="1980" w:type="dxa"/>
          </w:tcPr>
          <w:p w:rsidR="00322EC9" w:rsidRPr="00DD5898" w:rsidRDefault="00322EC9" w:rsidP="00E41EAE">
            <w:pPr>
              <w:rPr>
                <w:sz w:val="22"/>
                <w:szCs w:val="22"/>
              </w:rPr>
            </w:pPr>
            <w:r w:rsidRPr="00DD5898">
              <w:rPr>
                <w:sz w:val="22"/>
                <w:szCs w:val="22"/>
              </w:rPr>
              <w:t>Habitat, RM&amp;E</w:t>
            </w:r>
          </w:p>
        </w:tc>
        <w:tc>
          <w:tcPr>
            <w:tcW w:w="1530" w:type="dxa"/>
          </w:tcPr>
          <w:p w:rsidR="00322EC9" w:rsidRPr="00DD5898" w:rsidRDefault="000E12EF" w:rsidP="00113580">
            <w:pPr>
              <w:jc w:val="right"/>
              <w:rPr>
                <w:color w:val="333333"/>
                <w:sz w:val="22"/>
                <w:szCs w:val="22"/>
              </w:rPr>
            </w:pPr>
            <w:r>
              <w:rPr>
                <w:color w:val="333333"/>
                <w:sz w:val="22"/>
                <w:szCs w:val="22"/>
              </w:rPr>
              <w:t>RPA: 58.3, 58.4, 59.5, 61.1, 61.2, 61.4</w:t>
            </w:r>
          </w:p>
        </w:tc>
        <w:tc>
          <w:tcPr>
            <w:tcW w:w="1260" w:type="dxa"/>
          </w:tcPr>
          <w:p w:rsidR="00322EC9" w:rsidRPr="00DD5898" w:rsidRDefault="00322EC9" w:rsidP="00113580">
            <w:pPr>
              <w:jc w:val="right"/>
              <w:rPr>
                <w:sz w:val="22"/>
                <w:szCs w:val="22"/>
              </w:rPr>
            </w:pPr>
            <w:r w:rsidRPr="00DD5898">
              <w:rPr>
                <w:color w:val="333333"/>
                <w:sz w:val="22"/>
                <w:szCs w:val="22"/>
              </w:rPr>
              <w:t>$2,122,893</w:t>
            </w:r>
          </w:p>
        </w:tc>
        <w:tc>
          <w:tcPr>
            <w:tcW w:w="1206" w:type="dxa"/>
          </w:tcPr>
          <w:p w:rsidR="00322EC9" w:rsidRPr="00DD5898" w:rsidRDefault="00322EC9" w:rsidP="00113580">
            <w:pPr>
              <w:jc w:val="right"/>
              <w:rPr>
                <w:sz w:val="22"/>
                <w:szCs w:val="22"/>
              </w:rPr>
            </w:pPr>
            <w:r w:rsidRPr="00DD5898">
              <w:rPr>
                <w:sz w:val="22"/>
                <w:szCs w:val="22"/>
              </w:rPr>
              <w:t>$2,720,691</w:t>
            </w:r>
          </w:p>
        </w:tc>
      </w:tr>
      <w:tr w:rsidR="00322EC9" w:rsidRPr="00DD5898" w:rsidTr="000E12EF">
        <w:trPr>
          <w:trHeight w:val="255"/>
        </w:trPr>
        <w:tc>
          <w:tcPr>
            <w:tcW w:w="791" w:type="dxa"/>
          </w:tcPr>
          <w:p w:rsidR="00322EC9" w:rsidRPr="00DD5898" w:rsidRDefault="00322EC9" w:rsidP="00E41EAE">
            <w:pPr>
              <w:rPr>
                <w:iCs/>
                <w:sz w:val="22"/>
                <w:szCs w:val="22"/>
              </w:rPr>
            </w:pPr>
            <w:r w:rsidRPr="00DD5898">
              <w:rPr>
                <w:iCs/>
                <w:sz w:val="22"/>
                <w:szCs w:val="22"/>
              </w:rPr>
              <w:t>2003-009-00</w:t>
            </w:r>
          </w:p>
        </w:tc>
        <w:tc>
          <w:tcPr>
            <w:tcW w:w="1459" w:type="dxa"/>
          </w:tcPr>
          <w:p w:rsidR="00322EC9" w:rsidRPr="00DD5898" w:rsidRDefault="00322EC9" w:rsidP="00E41EAE">
            <w:pPr>
              <w:rPr>
                <w:iCs/>
                <w:color w:val="000000" w:themeColor="text1"/>
                <w:sz w:val="22"/>
                <w:szCs w:val="22"/>
              </w:rPr>
            </w:pPr>
            <w:r w:rsidRPr="00DD5898">
              <w:rPr>
                <w:iCs/>
                <w:color w:val="000000" w:themeColor="text1"/>
                <w:sz w:val="22"/>
                <w:szCs w:val="22"/>
              </w:rPr>
              <w:t>Canada-USA Shelf Salmon  Survival Study</w:t>
            </w:r>
          </w:p>
        </w:tc>
        <w:tc>
          <w:tcPr>
            <w:tcW w:w="1530" w:type="dxa"/>
          </w:tcPr>
          <w:p w:rsidR="00322EC9" w:rsidRPr="00DD5898" w:rsidRDefault="00322EC9" w:rsidP="00E41EAE">
            <w:pPr>
              <w:rPr>
                <w:iCs/>
                <w:sz w:val="22"/>
                <w:szCs w:val="22"/>
              </w:rPr>
            </w:pPr>
            <w:r w:rsidRPr="00DD5898">
              <w:rPr>
                <w:iCs/>
                <w:sz w:val="22"/>
                <w:szCs w:val="22"/>
              </w:rPr>
              <w:t>Canada Department of Fisheries and Oceans</w:t>
            </w:r>
          </w:p>
        </w:tc>
        <w:tc>
          <w:tcPr>
            <w:tcW w:w="1980" w:type="dxa"/>
          </w:tcPr>
          <w:p w:rsidR="00322EC9" w:rsidRPr="00DD5898" w:rsidRDefault="00322EC9" w:rsidP="00E41EAE">
            <w:pPr>
              <w:rPr>
                <w:iCs/>
                <w:sz w:val="22"/>
                <w:szCs w:val="22"/>
              </w:rPr>
            </w:pPr>
            <w:r w:rsidRPr="00DD5898">
              <w:rPr>
                <w:iCs/>
                <w:sz w:val="22"/>
                <w:szCs w:val="22"/>
              </w:rPr>
              <w:t>Programmatic RM&amp;E</w:t>
            </w:r>
          </w:p>
        </w:tc>
        <w:tc>
          <w:tcPr>
            <w:tcW w:w="1530" w:type="dxa"/>
          </w:tcPr>
          <w:p w:rsidR="00322EC9" w:rsidRPr="00DD5898" w:rsidRDefault="000E12EF" w:rsidP="00113580">
            <w:pPr>
              <w:jc w:val="right"/>
              <w:rPr>
                <w:color w:val="333333"/>
                <w:sz w:val="22"/>
                <w:szCs w:val="22"/>
              </w:rPr>
            </w:pPr>
            <w:r>
              <w:rPr>
                <w:color w:val="333333"/>
                <w:sz w:val="22"/>
                <w:szCs w:val="22"/>
              </w:rPr>
              <w:t>61.1</w:t>
            </w:r>
          </w:p>
        </w:tc>
        <w:tc>
          <w:tcPr>
            <w:tcW w:w="1260" w:type="dxa"/>
          </w:tcPr>
          <w:p w:rsidR="00322EC9" w:rsidRPr="00DD5898" w:rsidRDefault="00322EC9" w:rsidP="00113580">
            <w:pPr>
              <w:jc w:val="right"/>
              <w:rPr>
                <w:iCs/>
                <w:sz w:val="22"/>
                <w:szCs w:val="22"/>
              </w:rPr>
            </w:pPr>
            <w:r w:rsidRPr="00DD5898">
              <w:rPr>
                <w:color w:val="333333"/>
                <w:sz w:val="22"/>
                <w:szCs w:val="22"/>
              </w:rPr>
              <w:t>$455,971</w:t>
            </w:r>
          </w:p>
        </w:tc>
        <w:tc>
          <w:tcPr>
            <w:tcW w:w="1206" w:type="dxa"/>
          </w:tcPr>
          <w:p w:rsidR="00322EC9" w:rsidRPr="00DD5898" w:rsidRDefault="00322EC9" w:rsidP="00113580">
            <w:pPr>
              <w:jc w:val="right"/>
              <w:rPr>
                <w:iCs/>
                <w:sz w:val="22"/>
                <w:szCs w:val="22"/>
              </w:rPr>
            </w:pPr>
            <w:r w:rsidRPr="00DD5898">
              <w:rPr>
                <w:iCs/>
                <w:sz w:val="22"/>
                <w:szCs w:val="22"/>
              </w:rPr>
              <w:t>$511,800</w:t>
            </w:r>
          </w:p>
        </w:tc>
      </w:tr>
      <w:tr w:rsidR="00322EC9" w:rsidRPr="00DD5898" w:rsidTr="000E12EF">
        <w:trPr>
          <w:trHeight w:val="255"/>
        </w:trPr>
        <w:tc>
          <w:tcPr>
            <w:tcW w:w="791" w:type="dxa"/>
            <w:tcBorders>
              <w:bottom w:val="single" w:sz="4" w:space="0" w:color="auto"/>
            </w:tcBorders>
          </w:tcPr>
          <w:p w:rsidR="00322EC9" w:rsidRPr="00DD5898" w:rsidRDefault="00322EC9" w:rsidP="00E41EAE">
            <w:pPr>
              <w:rPr>
                <w:iCs/>
                <w:sz w:val="22"/>
                <w:szCs w:val="22"/>
              </w:rPr>
            </w:pPr>
            <w:r w:rsidRPr="00DD5898">
              <w:rPr>
                <w:iCs/>
                <w:sz w:val="22"/>
                <w:szCs w:val="22"/>
              </w:rPr>
              <w:lastRenderedPageBreak/>
              <w:t>2003-114-00</w:t>
            </w:r>
          </w:p>
        </w:tc>
        <w:tc>
          <w:tcPr>
            <w:tcW w:w="1459" w:type="dxa"/>
            <w:tcBorders>
              <w:bottom w:val="single" w:sz="4" w:space="0" w:color="auto"/>
            </w:tcBorders>
          </w:tcPr>
          <w:p w:rsidR="00322EC9" w:rsidRPr="00DD5898" w:rsidRDefault="00322EC9" w:rsidP="00E41EAE">
            <w:pPr>
              <w:rPr>
                <w:iCs/>
                <w:color w:val="000000" w:themeColor="text1"/>
                <w:sz w:val="22"/>
                <w:szCs w:val="22"/>
              </w:rPr>
            </w:pPr>
            <w:r w:rsidRPr="00DD5898">
              <w:rPr>
                <w:bCs/>
                <w:color w:val="000000" w:themeColor="text1"/>
                <w:kern w:val="36"/>
                <w:sz w:val="22"/>
                <w:szCs w:val="22"/>
              </w:rPr>
              <w:t xml:space="preserve"> Coastal Ocean Acoustic Salmon Tracking (COAST)</w:t>
            </w:r>
          </w:p>
        </w:tc>
        <w:tc>
          <w:tcPr>
            <w:tcW w:w="1530" w:type="dxa"/>
            <w:tcBorders>
              <w:bottom w:val="single" w:sz="4" w:space="0" w:color="auto"/>
            </w:tcBorders>
          </w:tcPr>
          <w:p w:rsidR="00322EC9" w:rsidRPr="00DD5898" w:rsidRDefault="00322EC9" w:rsidP="00E41EAE">
            <w:pPr>
              <w:rPr>
                <w:iCs/>
                <w:sz w:val="22"/>
                <w:szCs w:val="22"/>
              </w:rPr>
            </w:pPr>
            <w:proofErr w:type="spellStart"/>
            <w:r w:rsidRPr="00DD5898">
              <w:rPr>
                <w:iCs/>
                <w:sz w:val="22"/>
                <w:szCs w:val="22"/>
              </w:rPr>
              <w:t>Kintama</w:t>
            </w:r>
            <w:proofErr w:type="spellEnd"/>
            <w:r w:rsidRPr="00DD5898">
              <w:rPr>
                <w:iCs/>
                <w:sz w:val="22"/>
                <w:szCs w:val="22"/>
              </w:rPr>
              <w:t xml:space="preserve"> Research</w:t>
            </w:r>
          </w:p>
        </w:tc>
        <w:tc>
          <w:tcPr>
            <w:tcW w:w="1980" w:type="dxa"/>
          </w:tcPr>
          <w:p w:rsidR="00322EC9" w:rsidRPr="00DD5898" w:rsidRDefault="00322EC9" w:rsidP="00E41EAE">
            <w:pPr>
              <w:rPr>
                <w:iCs/>
                <w:sz w:val="22"/>
                <w:szCs w:val="22"/>
              </w:rPr>
            </w:pPr>
            <w:r w:rsidRPr="00DD5898">
              <w:rPr>
                <w:iCs/>
                <w:sz w:val="22"/>
                <w:szCs w:val="22"/>
              </w:rPr>
              <w:t>Programmatic RM&amp;E</w:t>
            </w:r>
          </w:p>
        </w:tc>
        <w:tc>
          <w:tcPr>
            <w:tcW w:w="1530" w:type="dxa"/>
          </w:tcPr>
          <w:p w:rsidR="00322EC9" w:rsidRPr="00DD5898" w:rsidRDefault="000E12EF" w:rsidP="00113580">
            <w:pPr>
              <w:jc w:val="right"/>
              <w:rPr>
                <w:color w:val="333333"/>
                <w:sz w:val="22"/>
                <w:szCs w:val="22"/>
              </w:rPr>
            </w:pPr>
            <w:r>
              <w:rPr>
                <w:color w:val="333333"/>
                <w:sz w:val="22"/>
                <w:szCs w:val="22"/>
              </w:rPr>
              <w:t>RPA: 52.2, 55.1, 55.2, 55.8, 61.2</w:t>
            </w:r>
          </w:p>
        </w:tc>
        <w:tc>
          <w:tcPr>
            <w:tcW w:w="1260" w:type="dxa"/>
          </w:tcPr>
          <w:p w:rsidR="00322EC9" w:rsidRPr="00DD5898" w:rsidRDefault="00322EC9" w:rsidP="00113580">
            <w:pPr>
              <w:jc w:val="right"/>
              <w:rPr>
                <w:iCs/>
                <w:sz w:val="22"/>
                <w:szCs w:val="22"/>
              </w:rPr>
            </w:pPr>
            <w:r w:rsidRPr="00DD5898">
              <w:rPr>
                <w:color w:val="333333"/>
                <w:sz w:val="22"/>
                <w:szCs w:val="22"/>
              </w:rPr>
              <w:t>$2,143,816</w:t>
            </w:r>
          </w:p>
        </w:tc>
        <w:tc>
          <w:tcPr>
            <w:tcW w:w="1206" w:type="dxa"/>
          </w:tcPr>
          <w:p w:rsidR="00322EC9" w:rsidRPr="00DD5898" w:rsidRDefault="00322EC9" w:rsidP="00113580">
            <w:pPr>
              <w:jc w:val="right"/>
              <w:rPr>
                <w:iCs/>
                <w:sz w:val="22"/>
                <w:szCs w:val="22"/>
              </w:rPr>
            </w:pPr>
            <w:r w:rsidRPr="00DD5898">
              <w:rPr>
                <w:iCs/>
                <w:sz w:val="22"/>
                <w:szCs w:val="22"/>
              </w:rPr>
              <w:t>$2,100,000</w:t>
            </w:r>
          </w:p>
          <w:p w:rsidR="00322EC9" w:rsidRPr="00DD5898" w:rsidRDefault="00322EC9" w:rsidP="00113580">
            <w:pPr>
              <w:jc w:val="right"/>
              <w:rPr>
                <w:iCs/>
                <w:sz w:val="22"/>
                <w:szCs w:val="22"/>
              </w:rPr>
            </w:pPr>
          </w:p>
        </w:tc>
      </w:tr>
      <w:tr w:rsidR="00322EC9" w:rsidRPr="00DD5898" w:rsidTr="000E12EF">
        <w:trPr>
          <w:trHeight w:val="255"/>
        </w:trPr>
        <w:tc>
          <w:tcPr>
            <w:tcW w:w="791" w:type="dxa"/>
            <w:tcBorders>
              <w:right w:val="nil"/>
            </w:tcBorders>
          </w:tcPr>
          <w:p w:rsidR="00322EC9" w:rsidRPr="00DD5898" w:rsidRDefault="00322EC9" w:rsidP="00E8571C">
            <w:pPr>
              <w:jc w:val="right"/>
              <w:rPr>
                <w:iCs/>
                <w:sz w:val="22"/>
                <w:szCs w:val="22"/>
              </w:rPr>
            </w:pPr>
          </w:p>
        </w:tc>
        <w:tc>
          <w:tcPr>
            <w:tcW w:w="1459" w:type="dxa"/>
            <w:tcBorders>
              <w:left w:val="nil"/>
              <w:right w:val="nil"/>
            </w:tcBorders>
          </w:tcPr>
          <w:p w:rsidR="00322EC9" w:rsidRPr="00DD5898" w:rsidRDefault="00322EC9" w:rsidP="00E8571C">
            <w:pPr>
              <w:jc w:val="right"/>
              <w:rPr>
                <w:bCs/>
                <w:color w:val="000000" w:themeColor="text1"/>
                <w:kern w:val="36"/>
                <w:sz w:val="22"/>
                <w:szCs w:val="22"/>
              </w:rPr>
            </w:pPr>
          </w:p>
        </w:tc>
        <w:tc>
          <w:tcPr>
            <w:tcW w:w="1530" w:type="dxa"/>
            <w:tcBorders>
              <w:left w:val="nil"/>
            </w:tcBorders>
          </w:tcPr>
          <w:p w:rsidR="00322EC9" w:rsidRPr="00DD5898" w:rsidRDefault="00322EC9" w:rsidP="00E8571C">
            <w:pPr>
              <w:jc w:val="right"/>
              <w:rPr>
                <w:iCs/>
                <w:sz w:val="22"/>
                <w:szCs w:val="22"/>
              </w:rPr>
            </w:pPr>
          </w:p>
        </w:tc>
        <w:tc>
          <w:tcPr>
            <w:tcW w:w="1980" w:type="dxa"/>
          </w:tcPr>
          <w:p w:rsidR="00322EC9" w:rsidRPr="00DD5898" w:rsidRDefault="00322EC9" w:rsidP="00E8571C">
            <w:pPr>
              <w:jc w:val="right"/>
              <w:rPr>
                <w:iCs/>
                <w:sz w:val="22"/>
                <w:szCs w:val="22"/>
              </w:rPr>
            </w:pPr>
            <w:r w:rsidRPr="00DD5898">
              <w:rPr>
                <w:iCs/>
                <w:sz w:val="22"/>
                <w:szCs w:val="22"/>
              </w:rPr>
              <w:t>Total:</w:t>
            </w:r>
          </w:p>
        </w:tc>
        <w:tc>
          <w:tcPr>
            <w:tcW w:w="1530" w:type="dxa"/>
          </w:tcPr>
          <w:p w:rsidR="00322EC9" w:rsidRPr="00DD5898" w:rsidRDefault="00322EC9" w:rsidP="00E8571C">
            <w:pPr>
              <w:jc w:val="right"/>
              <w:rPr>
                <w:rFonts w:ascii="Arial" w:hAnsi="Arial" w:cs="Arial"/>
                <w:color w:val="000000"/>
                <w:sz w:val="22"/>
                <w:szCs w:val="22"/>
              </w:rPr>
            </w:pPr>
          </w:p>
        </w:tc>
        <w:tc>
          <w:tcPr>
            <w:tcW w:w="1260" w:type="dxa"/>
          </w:tcPr>
          <w:tbl>
            <w:tblPr>
              <w:tblW w:w="2780" w:type="dxa"/>
              <w:tblLayout w:type="fixed"/>
              <w:tblLook w:val="04A0"/>
            </w:tblPr>
            <w:tblGrid>
              <w:gridCol w:w="1400"/>
              <w:gridCol w:w="1380"/>
            </w:tblGrid>
            <w:tr w:rsidR="00322EC9" w:rsidRPr="00DD5898" w:rsidTr="00322EC9">
              <w:trPr>
                <w:trHeight w:val="255"/>
              </w:trPr>
              <w:tc>
                <w:tcPr>
                  <w:tcW w:w="1400" w:type="dxa"/>
                  <w:tcBorders>
                    <w:top w:val="nil"/>
                    <w:left w:val="nil"/>
                    <w:bottom w:val="nil"/>
                    <w:right w:val="nil"/>
                  </w:tcBorders>
                  <w:shd w:val="clear" w:color="auto" w:fill="auto"/>
                  <w:noWrap/>
                  <w:vAlign w:val="bottom"/>
                  <w:hideMark/>
                </w:tcPr>
                <w:p w:rsidR="00322EC9" w:rsidRPr="00DD5898" w:rsidRDefault="00322EC9" w:rsidP="00E8571C">
                  <w:pPr>
                    <w:jc w:val="right"/>
                    <w:rPr>
                      <w:rFonts w:ascii="Arial" w:hAnsi="Arial" w:cs="Arial"/>
                      <w:color w:val="000000"/>
                      <w:sz w:val="22"/>
                      <w:szCs w:val="22"/>
                    </w:rPr>
                  </w:pPr>
                </w:p>
              </w:tc>
              <w:tc>
                <w:tcPr>
                  <w:tcW w:w="1380" w:type="dxa"/>
                  <w:tcBorders>
                    <w:top w:val="nil"/>
                    <w:left w:val="nil"/>
                    <w:bottom w:val="nil"/>
                    <w:right w:val="nil"/>
                  </w:tcBorders>
                  <w:shd w:val="clear" w:color="auto" w:fill="auto"/>
                  <w:noWrap/>
                  <w:vAlign w:val="bottom"/>
                  <w:hideMark/>
                </w:tcPr>
                <w:p w:rsidR="00322EC9" w:rsidRPr="00DD5898" w:rsidRDefault="00322EC9" w:rsidP="00E8571C">
                  <w:pPr>
                    <w:jc w:val="right"/>
                    <w:rPr>
                      <w:rFonts w:ascii="Arial" w:hAnsi="Arial" w:cs="Arial"/>
                      <w:color w:val="000000"/>
                      <w:sz w:val="22"/>
                      <w:szCs w:val="22"/>
                    </w:rPr>
                  </w:pPr>
                  <w:r w:rsidRPr="00DD5898">
                    <w:rPr>
                      <w:rFonts w:ascii="Arial" w:hAnsi="Arial" w:cs="Arial"/>
                      <w:color w:val="000000"/>
                      <w:sz w:val="22"/>
                      <w:szCs w:val="22"/>
                    </w:rPr>
                    <w:t>$5,253,246</w:t>
                  </w:r>
                </w:p>
              </w:tc>
            </w:tr>
          </w:tbl>
          <w:p w:rsidR="00322EC9" w:rsidRPr="00DD5898" w:rsidRDefault="00322EC9" w:rsidP="00E8571C">
            <w:pPr>
              <w:jc w:val="right"/>
              <w:rPr>
                <w:color w:val="333333"/>
                <w:sz w:val="22"/>
                <w:szCs w:val="22"/>
              </w:rPr>
            </w:pPr>
          </w:p>
        </w:tc>
        <w:tc>
          <w:tcPr>
            <w:tcW w:w="1206" w:type="dxa"/>
          </w:tcPr>
          <w:p w:rsidR="00322EC9" w:rsidRPr="00DD5898" w:rsidRDefault="00322EC9" w:rsidP="00E8571C">
            <w:pPr>
              <w:jc w:val="right"/>
              <w:rPr>
                <w:iCs/>
                <w:sz w:val="22"/>
                <w:szCs w:val="22"/>
              </w:rPr>
            </w:pPr>
            <w:r w:rsidRPr="00DD5898">
              <w:rPr>
                <w:rFonts w:ascii="Arial" w:hAnsi="Arial" w:cs="Arial"/>
                <w:color w:val="000000"/>
                <w:sz w:val="22"/>
                <w:szCs w:val="22"/>
              </w:rPr>
              <w:t>$6,106,074</w:t>
            </w:r>
          </w:p>
        </w:tc>
      </w:tr>
    </w:tbl>
    <w:p w:rsidR="00A16866" w:rsidRPr="00DD5898" w:rsidRDefault="00A16866" w:rsidP="000E71A1">
      <w:pPr>
        <w:autoSpaceDE w:val="0"/>
        <w:autoSpaceDN w:val="0"/>
        <w:adjustRightInd w:val="0"/>
        <w:rPr>
          <w:b/>
          <w:color w:val="000000"/>
          <w:sz w:val="22"/>
          <w:szCs w:val="22"/>
        </w:rPr>
      </w:pPr>
    </w:p>
    <w:p w:rsidR="000E71A1" w:rsidRDefault="000E71A1" w:rsidP="000E71A1">
      <w:pPr>
        <w:autoSpaceDE w:val="0"/>
        <w:autoSpaceDN w:val="0"/>
        <w:adjustRightInd w:val="0"/>
      </w:pPr>
    </w:p>
    <w:p w:rsidR="002F732D" w:rsidRPr="00DD5898" w:rsidRDefault="002F732D" w:rsidP="002F732D">
      <w:pPr>
        <w:autoSpaceDE w:val="0"/>
        <w:autoSpaceDN w:val="0"/>
        <w:adjustRightInd w:val="0"/>
        <w:rPr>
          <w:b/>
        </w:rPr>
      </w:pPr>
      <w:r w:rsidRPr="00DD5898">
        <w:rPr>
          <w:b/>
        </w:rPr>
        <w:t>Estuary-related projects being funded and implemented by the Corps of Engineers in FY 2011:</w:t>
      </w:r>
    </w:p>
    <w:p w:rsidR="002F732D" w:rsidRPr="00DD5898" w:rsidRDefault="002F732D" w:rsidP="002F732D">
      <w:pPr>
        <w:pStyle w:val="ListParagraph"/>
        <w:numPr>
          <w:ilvl w:val="0"/>
          <w:numId w:val="10"/>
        </w:numPr>
        <w:autoSpaceDE w:val="0"/>
        <w:autoSpaceDN w:val="0"/>
        <w:adjustRightInd w:val="0"/>
      </w:pPr>
      <w:r w:rsidRPr="00DD5898">
        <w:t>Action effectiveness research and monitoring of ecosystem restoration actions within the lower Columbia River and Estuary—Julia Butler Hansen NWR; study code EST-05-P-07; cost is $185,000.</w:t>
      </w:r>
    </w:p>
    <w:p w:rsidR="002F732D" w:rsidRPr="00DD5898" w:rsidRDefault="002F732D" w:rsidP="002F732D">
      <w:pPr>
        <w:pStyle w:val="ListParagraph"/>
        <w:numPr>
          <w:ilvl w:val="0"/>
          <w:numId w:val="10"/>
        </w:numPr>
        <w:autoSpaceDE w:val="0"/>
        <w:autoSpaceDN w:val="0"/>
        <w:adjustRightInd w:val="0"/>
      </w:pPr>
      <w:r w:rsidRPr="00DD5898">
        <w:t>Evaluation of life history diversity, habitat connectivity, and survival benefits associated with habitat restoration actions in the lower Columbia River and Estuary; study code EST-P-09-1; cost is $700,000.</w:t>
      </w:r>
    </w:p>
    <w:p w:rsidR="002F732D" w:rsidRPr="00DD5898" w:rsidRDefault="002F732D" w:rsidP="002F732D">
      <w:pPr>
        <w:pStyle w:val="ListParagraph"/>
        <w:numPr>
          <w:ilvl w:val="0"/>
          <w:numId w:val="10"/>
        </w:numPr>
        <w:autoSpaceDE w:val="0"/>
        <w:autoSpaceDN w:val="0"/>
        <w:adjustRightInd w:val="0"/>
      </w:pPr>
      <w:r w:rsidRPr="00DD5898">
        <w:t>Juvenile salmonid ecology and restoration of tidal freshwater habitats; study code EST-P-11-new; cost is $2M total for this project and estuary project below.</w:t>
      </w:r>
    </w:p>
    <w:p w:rsidR="002F732D" w:rsidRPr="00DD5898" w:rsidRDefault="002F732D" w:rsidP="002F732D">
      <w:pPr>
        <w:pStyle w:val="ListParagraph"/>
        <w:numPr>
          <w:ilvl w:val="0"/>
          <w:numId w:val="10"/>
        </w:numPr>
        <w:autoSpaceDE w:val="0"/>
        <w:autoSpaceDN w:val="0"/>
        <w:adjustRightInd w:val="0"/>
      </w:pPr>
      <w:r w:rsidRPr="00DD5898">
        <w:t>Contribution of tidal fluvial habitats in the Columbia River estuary to the recovery of diverse salmon ESUs; study code EST-P-10-new; cost is $2M total shared with project immediately above.</w:t>
      </w:r>
    </w:p>
    <w:p w:rsidR="002F732D" w:rsidRDefault="002F732D" w:rsidP="000E71A1">
      <w:pPr>
        <w:autoSpaceDE w:val="0"/>
        <w:autoSpaceDN w:val="0"/>
        <w:adjustRightInd w:val="0"/>
      </w:pPr>
    </w:p>
    <w:p w:rsidR="002F732D" w:rsidRPr="00783F6B" w:rsidRDefault="002F732D" w:rsidP="000E71A1">
      <w:pPr>
        <w:autoSpaceDE w:val="0"/>
        <w:autoSpaceDN w:val="0"/>
        <w:adjustRightInd w:val="0"/>
      </w:pPr>
    </w:p>
    <w:p w:rsidR="000E71A1" w:rsidRPr="00783F6B" w:rsidRDefault="000E71A1" w:rsidP="000E71A1">
      <w:pPr>
        <w:autoSpaceDE w:val="0"/>
        <w:autoSpaceDN w:val="0"/>
        <w:adjustRightInd w:val="0"/>
      </w:pPr>
    </w:p>
    <w:p w:rsidR="000E71A1" w:rsidRDefault="000E71A1" w:rsidP="000E71A1">
      <w:pPr>
        <w:autoSpaceDE w:val="0"/>
        <w:autoSpaceDN w:val="0"/>
        <w:adjustRightInd w:val="0"/>
      </w:pPr>
    </w:p>
    <w:p w:rsidR="006D5B21" w:rsidRDefault="006D5B21">
      <w:pPr>
        <w:rPr>
          <w:color w:val="FF0000"/>
          <w:sz w:val="12"/>
        </w:rPr>
      </w:pPr>
    </w:p>
    <w:p w:rsidR="00947D86" w:rsidRDefault="00947D86" w:rsidP="00EA0821">
      <w:pPr>
        <w:rPr>
          <w:color w:val="FF0000"/>
          <w:sz w:val="12"/>
        </w:rPr>
      </w:pPr>
    </w:p>
    <w:p w:rsidR="002D205D" w:rsidRDefault="002D205D" w:rsidP="00EA0821">
      <w:pPr>
        <w:rPr>
          <w:color w:val="FF0000"/>
          <w:sz w:val="12"/>
        </w:rPr>
      </w:pPr>
    </w:p>
    <w:p w:rsidR="002D205D" w:rsidRPr="002D205D" w:rsidRDefault="002D205D" w:rsidP="00EA0821">
      <w:pPr>
        <w:rPr>
          <w:color w:val="FF0000"/>
          <w:sz w:val="12"/>
        </w:rPr>
      </w:pPr>
      <w:bookmarkStart w:id="0" w:name="Tagg"/>
      <w:r w:rsidRPr="002D205D">
        <w:rPr>
          <w:color w:val="FF0000"/>
          <w:sz w:val="12"/>
        </w:rPr>
        <w:t>________________________________________</w:t>
      </w:r>
    </w:p>
    <w:p w:rsidR="002D205D" w:rsidRPr="002D205D" w:rsidRDefault="002D205D" w:rsidP="00EA0821">
      <w:pPr>
        <w:rPr>
          <w:color w:val="FF0000"/>
          <w:sz w:val="12"/>
        </w:rPr>
      </w:pPr>
    </w:p>
    <w:p w:rsidR="00C62935" w:rsidRPr="002D205D" w:rsidRDefault="002D205D" w:rsidP="00EA0821">
      <w:pPr>
        <w:rPr>
          <w:color w:val="FF0000"/>
          <w:sz w:val="12"/>
        </w:rPr>
      </w:pPr>
      <w:r w:rsidRPr="002D205D">
        <w:rPr>
          <w:color w:val="FF0000"/>
          <w:sz w:val="12"/>
        </w:rPr>
        <w:t xml:space="preserve">w:\po\ww\2011\rm&amp;e cat review draft issue papers 2011\draft </w:t>
      </w:r>
      <w:proofErr w:type="spellStart"/>
      <w:r w:rsidRPr="002D205D">
        <w:rPr>
          <w:color w:val="FF0000"/>
          <w:sz w:val="12"/>
        </w:rPr>
        <w:t>programmaticpaper</w:t>
      </w:r>
      <w:proofErr w:type="spellEnd"/>
      <w:r w:rsidRPr="002D205D">
        <w:rPr>
          <w:color w:val="FF0000"/>
          <w:sz w:val="12"/>
        </w:rPr>
        <w:t xml:space="preserve"> estuary </w:t>
      </w:r>
      <w:proofErr w:type="spellStart"/>
      <w:r w:rsidRPr="002D205D">
        <w:rPr>
          <w:color w:val="FF0000"/>
          <w:sz w:val="12"/>
        </w:rPr>
        <w:t>ver</w:t>
      </w:r>
      <w:proofErr w:type="spellEnd"/>
      <w:r w:rsidRPr="002D205D">
        <w:rPr>
          <w:color w:val="FF0000"/>
          <w:sz w:val="12"/>
        </w:rPr>
        <w:t xml:space="preserve"> 4.docx</w:t>
      </w:r>
      <w:bookmarkEnd w:id="0"/>
    </w:p>
    <w:sectPr w:rsidR="00C62935" w:rsidRPr="002D205D" w:rsidSect="009F3237">
      <w:headerReference w:type="default" r:id="rId8"/>
      <w:footerReference w:type="default" r:id="rId9"/>
      <w:pgSz w:w="12240" w:h="15840"/>
      <w:pgMar w:top="1296" w:right="1296" w:bottom="1296" w:left="1296"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4C6" w:rsidRDefault="003634C6" w:rsidP="004A46D4">
      <w:r>
        <w:separator/>
      </w:r>
    </w:p>
  </w:endnote>
  <w:endnote w:type="continuationSeparator" w:id="0">
    <w:p w:rsidR="003634C6" w:rsidRDefault="003634C6" w:rsidP="004A46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19688"/>
      <w:docPartObj>
        <w:docPartGallery w:val="Page Numbers (Bottom of Page)"/>
        <w:docPartUnique/>
      </w:docPartObj>
    </w:sdtPr>
    <w:sdtContent>
      <w:p w:rsidR="003634C6" w:rsidRDefault="003634C6">
        <w:pPr>
          <w:pStyle w:val="Footer"/>
          <w:jc w:val="right"/>
        </w:pPr>
        <w:fldSimple w:instr=" PAGE   \* MERGEFORMAT ">
          <w:r w:rsidR="000E12EF">
            <w:rPr>
              <w:noProof/>
            </w:rPr>
            <w:t>2</w:t>
          </w:r>
        </w:fldSimple>
      </w:p>
    </w:sdtContent>
  </w:sdt>
  <w:p w:rsidR="003634C6" w:rsidRDefault="003634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4C6" w:rsidRDefault="003634C6" w:rsidP="004A46D4">
      <w:r>
        <w:separator/>
      </w:r>
    </w:p>
  </w:footnote>
  <w:footnote w:type="continuationSeparator" w:id="0">
    <w:p w:rsidR="003634C6" w:rsidRDefault="003634C6" w:rsidP="004A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C6" w:rsidRPr="00612065" w:rsidRDefault="003634C6" w:rsidP="00283305">
    <w:pPr>
      <w:pStyle w:val="Header"/>
      <w:jc w:val="center"/>
      <w:rPr>
        <w:sz w:val="18"/>
      </w:rPr>
    </w:pPr>
    <w:r w:rsidRPr="00612065">
      <w:rPr>
        <w:sz w:val="18"/>
      </w:rPr>
      <w:t>Draft 2/22/2011 -- Pre</w:t>
    </w:r>
    <w:r>
      <w:rPr>
        <w:sz w:val="18"/>
      </w:rPr>
      <w:t>-</w:t>
    </w:r>
    <w:r w:rsidRPr="00612065">
      <w:rPr>
        <w:sz w:val="18"/>
      </w:rPr>
      <w:t>decisional and part of deliberative process -- For discussion only</w:t>
    </w:r>
  </w:p>
  <w:p w:rsidR="003634C6" w:rsidRDefault="003634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D6E72"/>
    <w:multiLevelType w:val="hybridMultilevel"/>
    <w:tmpl w:val="C2B6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7687E"/>
    <w:multiLevelType w:val="hybridMultilevel"/>
    <w:tmpl w:val="FA1A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F3137C"/>
    <w:multiLevelType w:val="hybridMultilevel"/>
    <w:tmpl w:val="6054E886"/>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3">
    <w:nsid w:val="368C475E"/>
    <w:multiLevelType w:val="hybridMultilevel"/>
    <w:tmpl w:val="4D1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BE4AA9"/>
    <w:multiLevelType w:val="hybridMultilevel"/>
    <w:tmpl w:val="D8D87B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0541E93"/>
    <w:multiLevelType w:val="hybridMultilevel"/>
    <w:tmpl w:val="2C16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0839D6"/>
    <w:multiLevelType w:val="hybridMultilevel"/>
    <w:tmpl w:val="FD58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232B0A"/>
    <w:multiLevelType w:val="hybridMultilevel"/>
    <w:tmpl w:val="FFD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C40100"/>
    <w:multiLevelType w:val="hybridMultilevel"/>
    <w:tmpl w:val="15744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483AE1"/>
    <w:multiLevelType w:val="hybridMultilevel"/>
    <w:tmpl w:val="0048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4"/>
  </w:num>
  <w:num w:numId="6">
    <w:abstractNumId w:val="2"/>
  </w:num>
  <w:num w:numId="7">
    <w:abstractNumId w:val="9"/>
  </w:num>
  <w:num w:numId="8">
    <w:abstractNumId w:val="7"/>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26511"/>
    <w:rsid w:val="00005671"/>
    <w:rsid w:val="000204A0"/>
    <w:rsid w:val="00042EFF"/>
    <w:rsid w:val="00066B7E"/>
    <w:rsid w:val="00072727"/>
    <w:rsid w:val="000B170E"/>
    <w:rsid w:val="000D7DED"/>
    <w:rsid w:val="000E12EF"/>
    <w:rsid w:val="000E3EE6"/>
    <w:rsid w:val="000E71A1"/>
    <w:rsid w:val="0010674E"/>
    <w:rsid w:val="001106D6"/>
    <w:rsid w:val="00113580"/>
    <w:rsid w:val="00124354"/>
    <w:rsid w:val="0012501C"/>
    <w:rsid w:val="00136475"/>
    <w:rsid w:val="00141C05"/>
    <w:rsid w:val="00173B84"/>
    <w:rsid w:val="00205BBA"/>
    <w:rsid w:val="002240C5"/>
    <w:rsid w:val="00251872"/>
    <w:rsid w:val="0028212D"/>
    <w:rsid w:val="00283305"/>
    <w:rsid w:val="00284587"/>
    <w:rsid w:val="002A145E"/>
    <w:rsid w:val="002D205D"/>
    <w:rsid w:val="002E0F7A"/>
    <w:rsid w:val="002E5D40"/>
    <w:rsid w:val="002F13A9"/>
    <w:rsid w:val="002F732D"/>
    <w:rsid w:val="00310A7C"/>
    <w:rsid w:val="0031360D"/>
    <w:rsid w:val="00321494"/>
    <w:rsid w:val="00322EC9"/>
    <w:rsid w:val="00352380"/>
    <w:rsid w:val="00354709"/>
    <w:rsid w:val="003634C6"/>
    <w:rsid w:val="00390760"/>
    <w:rsid w:val="00394CDD"/>
    <w:rsid w:val="003B18C6"/>
    <w:rsid w:val="003E7376"/>
    <w:rsid w:val="00414BC2"/>
    <w:rsid w:val="00417239"/>
    <w:rsid w:val="0042110B"/>
    <w:rsid w:val="00425D96"/>
    <w:rsid w:val="00431303"/>
    <w:rsid w:val="00497B7F"/>
    <w:rsid w:val="004A1031"/>
    <w:rsid w:val="004A46D4"/>
    <w:rsid w:val="004B5863"/>
    <w:rsid w:val="004C12CE"/>
    <w:rsid w:val="004C638B"/>
    <w:rsid w:val="004D3E1A"/>
    <w:rsid w:val="00506AF3"/>
    <w:rsid w:val="00517A9F"/>
    <w:rsid w:val="0052496A"/>
    <w:rsid w:val="005261D3"/>
    <w:rsid w:val="00526511"/>
    <w:rsid w:val="005446F4"/>
    <w:rsid w:val="00550A36"/>
    <w:rsid w:val="00551E8F"/>
    <w:rsid w:val="00563D2B"/>
    <w:rsid w:val="005660E0"/>
    <w:rsid w:val="00574333"/>
    <w:rsid w:val="005A0DEE"/>
    <w:rsid w:val="005B109E"/>
    <w:rsid w:val="005B5D72"/>
    <w:rsid w:val="005B7DAB"/>
    <w:rsid w:val="005C2522"/>
    <w:rsid w:val="00615C69"/>
    <w:rsid w:val="006476CD"/>
    <w:rsid w:val="0065410A"/>
    <w:rsid w:val="0067730A"/>
    <w:rsid w:val="006A3248"/>
    <w:rsid w:val="006C4552"/>
    <w:rsid w:val="006D10B1"/>
    <w:rsid w:val="006D5B21"/>
    <w:rsid w:val="006E4ACC"/>
    <w:rsid w:val="006F171F"/>
    <w:rsid w:val="00717B45"/>
    <w:rsid w:val="00736735"/>
    <w:rsid w:val="0075427B"/>
    <w:rsid w:val="00755C9C"/>
    <w:rsid w:val="00772A8F"/>
    <w:rsid w:val="007737B9"/>
    <w:rsid w:val="0077491A"/>
    <w:rsid w:val="007774D3"/>
    <w:rsid w:val="00783F6B"/>
    <w:rsid w:val="007A6299"/>
    <w:rsid w:val="007C0BEB"/>
    <w:rsid w:val="007E252C"/>
    <w:rsid w:val="007E6B6D"/>
    <w:rsid w:val="007F71C1"/>
    <w:rsid w:val="00824421"/>
    <w:rsid w:val="00824986"/>
    <w:rsid w:val="008475D7"/>
    <w:rsid w:val="00860F30"/>
    <w:rsid w:val="00867BAA"/>
    <w:rsid w:val="008879B1"/>
    <w:rsid w:val="008A6339"/>
    <w:rsid w:val="008B0CFE"/>
    <w:rsid w:val="008B23B0"/>
    <w:rsid w:val="008C40A7"/>
    <w:rsid w:val="008F1A67"/>
    <w:rsid w:val="008F7323"/>
    <w:rsid w:val="0091560F"/>
    <w:rsid w:val="00921172"/>
    <w:rsid w:val="009233B0"/>
    <w:rsid w:val="00936DB6"/>
    <w:rsid w:val="009437EF"/>
    <w:rsid w:val="00947D86"/>
    <w:rsid w:val="00962163"/>
    <w:rsid w:val="009634F0"/>
    <w:rsid w:val="0098253A"/>
    <w:rsid w:val="009F3237"/>
    <w:rsid w:val="009F5070"/>
    <w:rsid w:val="00A125C4"/>
    <w:rsid w:val="00A16866"/>
    <w:rsid w:val="00A20F9A"/>
    <w:rsid w:val="00A24099"/>
    <w:rsid w:val="00A30542"/>
    <w:rsid w:val="00A366AC"/>
    <w:rsid w:val="00A459BB"/>
    <w:rsid w:val="00A56EB2"/>
    <w:rsid w:val="00A8575A"/>
    <w:rsid w:val="00A9398D"/>
    <w:rsid w:val="00A97665"/>
    <w:rsid w:val="00AA72AD"/>
    <w:rsid w:val="00AB00E1"/>
    <w:rsid w:val="00AB2738"/>
    <w:rsid w:val="00AC3075"/>
    <w:rsid w:val="00AF4C9F"/>
    <w:rsid w:val="00AF5427"/>
    <w:rsid w:val="00B07AAC"/>
    <w:rsid w:val="00B23217"/>
    <w:rsid w:val="00B67402"/>
    <w:rsid w:val="00B75A38"/>
    <w:rsid w:val="00BA2DFF"/>
    <w:rsid w:val="00BF561A"/>
    <w:rsid w:val="00C06B0D"/>
    <w:rsid w:val="00C35015"/>
    <w:rsid w:val="00C458F8"/>
    <w:rsid w:val="00C55466"/>
    <w:rsid w:val="00C62890"/>
    <w:rsid w:val="00C62935"/>
    <w:rsid w:val="00C7241D"/>
    <w:rsid w:val="00CB636A"/>
    <w:rsid w:val="00CC0492"/>
    <w:rsid w:val="00D031A6"/>
    <w:rsid w:val="00D06749"/>
    <w:rsid w:val="00D170A8"/>
    <w:rsid w:val="00D17856"/>
    <w:rsid w:val="00D24B79"/>
    <w:rsid w:val="00D531F5"/>
    <w:rsid w:val="00D64FD7"/>
    <w:rsid w:val="00D669FA"/>
    <w:rsid w:val="00D808D7"/>
    <w:rsid w:val="00D85B3A"/>
    <w:rsid w:val="00DA52BA"/>
    <w:rsid w:val="00DA77AA"/>
    <w:rsid w:val="00DB16F1"/>
    <w:rsid w:val="00DC1B50"/>
    <w:rsid w:val="00DC7320"/>
    <w:rsid w:val="00DC7B7C"/>
    <w:rsid w:val="00DD0800"/>
    <w:rsid w:val="00DD5898"/>
    <w:rsid w:val="00E40577"/>
    <w:rsid w:val="00E41EAE"/>
    <w:rsid w:val="00E4349B"/>
    <w:rsid w:val="00E8571C"/>
    <w:rsid w:val="00E93E8C"/>
    <w:rsid w:val="00EA0821"/>
    <w:rsid w:val="00EB2354"/>
    <w:rsid w:val="00F02CE9"/>
    <w:rsid w:val="00F13C3F"/>
    <w:rsid w:val="00F354EF"/>
    <w:rsid w:val="00F35AF4"/>
    <w:rsid w:val="00F41938"/>
    <w:rsid w:val="00F75620"/>
    <w:rsid w:val="00F92E17"/>
    <w:rsid w:val="00FC47E0"/>
    <w:rsid w:val="00FD0232"/>
    <w:rsid w:val="00FD4F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54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6D4"/>
    <w:pPr>
      <w:ind w:left="720"/>
      <w:contextualSpacing/>
    </w:pPr>
  </w:style>
  <w:style w:type="character" w:styleId="Hyperlink">
    <w:name w:val="Hyperlink"/>
    <w:basedOn w:val="DefaultParagraphFont"/>
    <w:uiPriority w:val="99"/>
    <w:rsid w:val="004A46D4"/>
    <w:rPr>
      <w:color w:val="0000FF"/>
      <w:u w:val="single"/>
    </w:rPr>
  </w:style>
  <w:style w:type="paragraph" w:styleId="FootnoteText">
    <w:name w:val="footnote text"/>
    <w:basedOn w:val="Normal"/>
    <w:link w:val="FootnoteTextChar"/>
    <w:uiPriority w:val="99"/>
    <w:rsid w:val="004A46D4"/>
    <w:rPr>
      <w:sz w:val="20"/>
      <w:szCs w:val="20"/>
    </w:rPr>
  </w:style>
  <w:style w:type="character" w:customStyle="1" w:styleId="FootnoteTextChar">
    <w:name w:val="Footnote Text Char"/>
    <w:basedOn w:val="DefaultParagraphFont"/>
    <w:link w:val="FootnoteText"/>
    <w:uiPriority w:val="99"/>
    <w:rsid w:val="004A46D4"/>
  </w:style>
  <w:style w:type="character" w:styleId="FootnoteReference">
    <w:name w:val="footnote reference"/>
    <w:basedOn w:val="DefaultParagraphFont"/>
    <w:uiPriority w:val="99"/>
    <w:rsid w:val="004A46D4"/>
    <w:rPr>
      <w:vertAlign w:val="superscript"/>
    </w:rPr>
  </w:style>
  <w:style w:type="paragraph" w:customStyle="1" w:styleId="Default">
    <w:name w:val="Default"/>
    <w:rsid w:val="000E3EE6"/>
    <w:pPr>
      <w:autoSpaceDE w:val="0"/>
      <w:autoSpaceDN w:val="0"/>
      <w:adjustRightInd w:val="0"/>
    </w:pPr>
    <w:rPr>
      <w:rFonts w:ascii="Calibri" w:hAnsi="Calibri" w:cs="Calibri"/>
      <w:color w:val="000000"/>
      <w:sz w:val="24"/>
      <w:szCs w:val="24"/>
    </w:rPr>
  </w:style>
  <w:style w:type="paragraph" w:styleId="Header">
    <w:name w:val="header"/>
    <w:basedOn w:val="Normal"/>
    <w:link w:val="HeaderChar"/>
    <w:rsid w:val="00E40577"/>
    <w:pPr>
      <w:tabs>
        <w:tab w:val="center" w:pos="4680"/>
        <w:tab w:val="right" w:pos="9360"/>
      </w:tabs>
    </w:pPr>
  </w:style>
  <w:style w:type="character" w:customStyle="1" w:styleId="HeaderChar">
    <w:name w:val="Header Char"/>
    <w:basedOn w:val="DefaultParagraphFont"/>
    <w:link w:val="Header"/>
    <w:rsid w:val="00E40577"/>
    <w:rPr>
      <w:sz w:val="24"/>
      <w:szCs w:val="24"/>
    </w:rPr>
  </w:style>
  <w:style w:type="paragraph" w:styleId="Footer">
    <w:name w:val="footer"/>
    <w:basedOn w:val="Normal"/>
    <w:link w:val="FooterChar"/>
    <w:uiPriority w:val="99"/>
    <w:rsid w:val="00E40577"/>
    <w:pPr>
      <w:tabs>
        <w:tab w:val="center" w:pos="4680"/>
        <w:tab w:val="right" w:pos="9360"/>
      </w:tabs>
    </w:pPr>
  </w:style>
  <w:style w:type="character" w:customStyle="1" w:styleId="FooterChar">
    <w:name w:val="Footer Char"/>
    <w:basedOn w:val="DefaultParagraphFont"/>
    <w:link w:val="Footer"/>
    <w:uiPriority w:val="99"/>
    <w:rsid w:val="00E40577"/>
    <w:rPr>
      <w:sz w:val="24"/>
      <w:szCs w:val="24"/>
    </w:rPr>
  </w:style>
  <w:style w:type="paragraph" w:styleId="BalloonText">
    <w:name w:val="Balloon Text"/>
    <w:basedOn w:val="Normal"/>
    <w:link w:val="BalloonTextChar"/>
    <w:rsid w:val="00AB2738"/>
    <w:rPr>
      <w:rFonts w:ascii="Tahoma" w:hAnsi="Tahoma" w:cs="Tahoma"/>
      <w:sz w:val="16"/>
      <w:szCs w:val="16"/>
    </w:rPr>
  </w:style>
  <w:style w:type="character" w:customStyle="1" w:styleId="BalloonTextChar">
    <w:name w:val="Balloon Text Char"/>
    <w:basedOn w:val="DefaultParagraphFont"/>
    <w:link w:val="BalloonText"/>
    <w:rsid w:val="00AB2738"/>
    <w:rPr>
      <w:rFonts w:ascii="Tahoma" w:hAnsi="Tahoma" w:cs="Tahoma"/>
      <w:sz w:val="16"/>
      <w:szCs w:val="16"/>
    </w:rPr>
  </w:style>
  <w:style w:type="character" w:styleId="CommentReference">
    <w:name w:val="annotation reference"/>
    <w:basedOn w:val="DefaultParagraphFont"/>
    <w:rsid w:val="004D3E1A"/>
    <w:rPr>
      <w:sz w:val="16"/>
      <w:szCs w:val="16"/>
    </w:rPr>
  </w:style>
  <w:style w:type="paragraph" w:styleId="CommentText">
    <w:name w:val="annotation text"/>
    <w:basedOn w:val="Normal"/>
    <w:link w:val="CommentTextChar"/>
    <w:rsid w:val="004D3E1A"/>
    <w:rPr>
      <w:sz w:val="20"/>
      <w:szCs w:val="20"/>
    </w:rPr>
  </w:style>
  <w:style w:type="character" w:customStyle="1" w:styleId="CommentTextChar">
    <w:name w:val="Comment Text Char"/>
    <w:basedOn w:val="DefaultParagraphFont"/>
    <w:link w:val="CommentText"/>
    <w:rsid w:val="004D3E1A"/>
  </w:style>
  <w:style w:type="paragraph" w:styleId="CommentSubject">
    <w:name w:val="annotation subject"/>
    <w:basedOn w:val="CommentText"/>
    <w:next w:val="CommentText"/>
    <w:link w:val="CommentSubjectChar"/>
    <w:rsid w:val="004D3E1A"/>
    <w:rPr>
      <w:b/>
      <w:bCs/>
    </w:rPr>
  </w:style>
  <w:style w:type="character" w:customStyle="1" w:styleId="CommentSubjectChar">
    <w:name w:val="Comment Subject Char"/>
    <w:basedOn w:val="CommentTextChar"/>
    <w:link w:val="CommentSubject"/>
    <w:rsid w:val="004D3E1A"/>
    <w:rPr>
      <w:b/>
      <w:bCs/>
    </w:rPr>
  </w:style>
</w:styles>
</file>

<file path=word/webSettings.xml><?xml version="1.0" encoding="utf-8"?>
<w:webSettings xmlns:r="http://schemas.openxmlformats.org/officeDocument/2006/relationships" xmlns:w="http://schemas.openxmlformats.org/wordprocessingml/2006/main">
  <w:divs>
    <w:div w:id="33386994">
      <w:bodyDiv w:val="1"/>
      <w:marLeft w:val="0"/>
      <w:marRight w:val="0"/>
      <w:marTop w:val="0"/>
      <w:marBottom w:val="0"/>
      <w:divBdr>
        <w:top w:val="none" w:sz="0" w:space="0" w:color="auto"/>
        <w:left w:val="none" w:sz="0" w:space="0" w:color="auto"/>
        <w:bottom w:val="none" w:sz="0" w:space="0" w:color="auto"/>
        <w:right w:val="none" w:sz="0" w:space="0" w:color="auto"/>
      </w:divBdr>
    </w:div>
    <w:div w:id="434520942">
      <w:bodyDiv w:val="1"/>
      <w:marLeft w:val="0"/>
      <w:marRight w:val="0"/>
      <w:marTop w:val="0"/>
      <w:marBottom w:val="0"/>
      <w:divBdr>
        <w:top w:val="none" w:sz="0" w:space="0" w:color="auto"/>
        <w:left w:val="none" w:sz="0" w:space="0" w:color="auto"/>
        <w:bottom w:val="none" w:sz="0" w:space="0" w:color="auto"/>
        <w:right w:val="none" w:sz="0" w:space="0" w:color="auto"/>
      </w:divBdr>
    </w:div>
    <w:div w:id="89779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5EA96-2AE1-41FB-AE79-E3CCC2DC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1501</Words>
  <Characters>8850</Characters>
  <Application>Microsoft Office Word</Application>
  <DocSecurity>0</DocSecurity>
  <Lines>285</Lines>
  <Paragraphs>112</Paragraphs>
  <ScaleCrop>false</ScaleCrop>
  <HeadingPairs>
    <vt:vector size="2" baseType="variant">
      <vt:variant>
        <vt:lpstr>Title</vt:lpstr>
      </vt:variant>
      <vt:variant>
        <vt:i4>1</vt:i4>
      </vt:variant>
    </vt:vector>
  </HeadingPairs>
  <TitlesOfParts>
    <vt:vector size="1" baseType="lpstr">
      <vt:lpstr/>
    </vt:vector>
  </TitlesOfParts>
  <Company>Northwest Power and Conservation Council</Company>
  <LinksUpToDate>false</LinksUpToDate>
  <CharactersWithSpaces>10239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O'Toole</dc:creator>
  <cp:keywords/>
  <dc:description/>
  <cp:lastModifiedBy>Patty O'Toole</cp:lastModifiedBy>
  <cp:revision>4</cp:revision>
  <cp:lastPrinted>2011-01-13T20:31:00Z</cp:lastPrinted>
  <dcterms:created xsi:type="dcterms:W3CDTF">2011-02-22T19:49:00Z</dcterms:created>
  <dcterms:modified xsi:type="dcterms:W3CDTF">2011-02-22T21:17:00Z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